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21D8" w14:textId="77777777" w:rsidR="00323103" w:rsidRPr="009911C1" w:rsidRDefault="00323103" w:rsidP="009911C1">
      <w:pPr>
        <w:pStyle w:val="BodyText"/>
        <w:spacing w:before="10"/>
        <w:ind w:right="239"/>
        <w:rPr>
          <w:sz w:val="9"/>
        </w:rPr>
      </w:pPr>
    </w:p>
    <w:p w14:paraId="3BAD5D2C" w14:textId="77777777" w:rsidR="009911C1" w:rsidRPr="009911C1" w:rsidRDefault="009911C1" w:rsidP="009911C1">
      <w:pPr>
        <w:pStyle w:val="Heading1"/>
        <w:spacing w:before="98"/>
        <w:ind w:left="142" w:right="239"/>
        <w:jc w:val="center"/>
        <w:rPr>
          <w:lang w:val="fr-FR"/>
        </w:rPr>
      </w:pPr>
      <w:r w:rsidRPr="009911C1">
        <w:rPr>
          <w:b/>
          <w:bCs/>
          <w:lang w:val="fr-FR"/>
        </w:rPr>
        <w:t>Rejoindre l’équipe de recherche de la Maison Française d’Oxford</w:t>
      </w:r>
    </w:p>
    <w:p w14:paraId="04DC24A6" w14:textId="4ADBF6B7" w:rsidR="00323103" w:rsidRPr="009911C1" w:rsidRDefault="004948E4" w:rsidP="009911C1">
      <w:pPr>
        <w:pStyle w:val="Heading1"/>
        <w:spacing w:before="98"/>
        <w:ind w:left="0" w:right="239"/>
        <w:jc w:val="center"/>
        <w:rPr>
          <w:lang w:val="fr-FR"/>
        </w:rPr>
      </w:pPr>
      <w:r w:rsidRPr="009911C1">
        <w:rPr>
          <w:lang w:val="fr-FR"/>
        </w:rPr>
        <w:t>Postes de chercheurs</w:t>
      </w:r>
      <w:r w:rsidR="009911C1" w:rsidRPr="009911C1">
        <w:rPr>
          <w:lang w:val="fr-FR"/>
        </w:rPr>
        <w:t xml:space="preserve"> – Année 202</w:t>
      </w:r>
      <w:r w:rsidR="00525D17">
        <w:rPr>
          <w:lang w:val="fr-FR"/>
        </w:rPr>
        <w:t>4</w:t>
      </w:r>
      <w:r w:rsidR="009911C1" w:rsidRPr="009911C1">
        <w:rPr>
          <w:lang w:val="fr-FR"/>
        </w:rPr>
        <w:t>-202</w:t>
      </w:r>
      <w:r w:rsidR="00525D17">
        <w:rPr>
          <w:lang w:val="fr-FR"/>
        </w:rPr>
        <w:t>5</w:t>
      </w:r>
    </w:p>
    <w:p w14:paraId="0C76A89C" w14:textId="77777777" w:rsidR="00323103" w:rsidRPr="009911C1" w:rsidRDefault="00323103" w:rsidP="009911C1">
      <w:pPr>
        <w:pStyle w:val="BodyText"/>
        <w:ind w:right="239"/>
        <w:jc w:val="center"/>
        <w:rPr>
          <w:sz w:val="20"/>
          <w:lang w:val="fr-FR"/>
        </w:rPr>
      </w:pPr>
    </w:p>
    <w:p w14:paraId="3F2F13E8" w14:textId="1D5A41FB" w:rsidR="009911C1" w:rsidRPr="009911C1" w:rsidRDefault="009911C1" w:rsidP="009911C1">
      <w:pPr>
        <w:spacing w:before="265"/>
        <w:ind w:left="165" w:right="239"/>
        <w:jc w:val="both"/>
        <w:rPr>
          <w:i/>
          <w:sz w:val="21"/>
          <w:szCs w:val="20"/>
          <w:lang w:val="fr-FR"/>
        </w:rPr>
      </w:pPr>
      <w:r w:rsidRPr="009911C1">
        <w:rPr>
          <w:i/>
          <w:sz w:val="21"/>
          <w:szCs w:val="20"/>
          <w:lang w:val="fr-FR"/>
        </w:rPr>
        <w:t xml:space="preserve">Mise à jour : </w:t>
      </w:r>
      <w:r w:rsidR="00090A94">
        <w:rPr>
          <w:i/>
          <w:sz w:val="21"/>
          <w:szCs w:val="20"/>
          <w:lang w:val="fr-FR"/>
        </w:rPr>
        <w:t>13 juin</w:t>
      </w:r>
      <w:r w:rsidRPr="009911C1">
        <w:rPr>
          <w:i/>
          <w:sz w:val="21"/>
          <w:szCs w:val="20"/>
          <w:lang w:val="fr-FR"/>
        </w:rPr>
        <w:t xml:space="preserve"> 202</w:t>
      </w:r>
      <w:r w:rsidR="00090A94">
        <w:rPr>
          <w:i/>
          <w:sz w:val="21"/>
          <w:szCs w:val="20"/>
          <w:lang w:val="fr-FR"/>
        </w:rPr>
        <w:t>3</w:t>
      </w:r>
    </w:p>
    <w:p w14:paraId="0C1B7DB5" w14:textId="294AEFCC" w:rsidR="009911C1" w:rsidRPr="009911C1" w:rsidRDefault="009911C1" w:rsidP="009911C1">
      <w:pPr>
        <w:pStyle w:val="BodyText"/>
        <w:tabs>
          <w:tab w:val="left" w:pos="1204"/>
          <w:tab w:val="left" w:pos="3141"/>
          <w:tab w:val="left" w:pos="4176"/>
          <w:tab w:val="left" w:pos="5278"/>
          <w:tab w:val="left" w:pos="5662"/>
          <w:tab w:val="left" w:pos="7451"/>
          <w:tab w:val="left" w:pos="8382"/>
        </w:tabs>
        <w:spacing w:before="121"/>
        <w:ind w:left="165" w:right="239"/>
        <w:rPr>
          <w:sz w:val="22"/>
          <w:szCs w:val="22"/>
          <w:lang w:val="fr-FR"/>
        </w:rPr>
      </w:pPr>
      <w:r w:rsidRPr="009911C1">
        <w:rPr>
          <w:sz w:val="22"/>
          <w:szCs w:val="22"/>
          <w:lang w:val="fr-FR"/>
        </w:rPr>
        <w:t>La Maison Française d’Oxford (UAR 3129, UMIFRE 11) accueille des chercheu</w:t>
      </w:r>
      <w:r w:rsidR="00B1767B">
        <w:rPr>
          <w:sz w:val="22"/>
          <w:szCs w:val="22"/>
          <w:lang w:val="fr-FR"/>
        </w:rPr>
        <w:t>r</w:t>
      </w:r>
      <w:r w:rsidR="000F785A">
        <w:rPr>
          <w:sz w:val="22"/>
          <w:szCs w:val="22"/>
          <w:lang w:val="fr-FR"/>
        </w:rPr>
        <w:t>es et des chercheurs</w:t>
      </w:r>
      <w:r w:rsidRPr="009911C1">
        <w:rPr>
          <w:sz w:val="22"/>
          <w:szCs w:val="22"/>
          <w:lang w:val="fr-FR"/>
        </w:rPr>
        <w:t xml:space="preserve"> CNRS et/ou des </w:t>
      </w:r>
      <w:proofErr w:type="spellStart"/>
      <w:r w:rsidRPr="009911C1">
        <w:rPr>
          <w:sz w:val="22"/>
          <w:szCs w:val="22"/>
          <w:lang w:val="fr-FR"/>
        </w:rPr>
        <w:t>enseignant</w:t>
      </w:r>
      <w:r w:rsidR="000F785A">
        <w:rPr>
          <w:sz w:val="22"/>
          <w:szCs w:val="22"/>
          <w:lang w:val="fr-FR"/>
        </w:rPr>
        <w:t>es</w:t>
      </w:r>
      <w:r w:rsidRPr="009911C1">
        <w:rPr>
          <w:sz w:val="22"/>
          <w:szCs w:val="22"/>
          <w:lang w:val="fr-FR"/>
        </w:rPr>
        <w:t>-chercheu</w:t>
      </w:r>
      <w:r w:rsidR="00B1767B">
        <w:rPr>
          <w:sz w:val="22"/>
          <w:szCs w:val="22"/>
          <w:lang w:val="fr-FR"/>
        </w:rPr>
        <w:t>re</w:t>
      </w:r>
      <w:r w:rsidR="000F785A">
        <w:rPr>
          <w:sz w:val="22"/>
          <w:szCs w:val="22"/>
          <w:lang w:val="fr-FR"/>
        </w:rPr>
        <w:t>s</w:t>
      </w:r>
      <w:proofErr w:type="spellEnd"/>
      <w:r w:rsidR="000F785A">
        <w:rPr>
          <w:sz w:val="22"/>
          <w:szCs w:val="22"/>
          <w:lang w:val="fr-FR"/>
        </w:rPr>
        <w:t xml:space="preserve"> et des enseignants-chercheurs </w:t>
      </w:r>
      <w:r w:rsidRPr="009911C1">
        <w:rPr>
          <w:sz w:val="22"/>
          <w:szCs w:val="22"/>
          <w:lang w:val="fr-FR"/>
        </w:rPr>
        <w:t>en provenance des établissements supérieurs d’enseignement et de recherche français pour une durée de deux années consécutives.</w:t>
      </w:r>
    </w:p>
    <w:p w14:paraId="15B234BD" w14:textId="6F3860B9" w:rsidR="00323103" w:rsidRPr="009911C1" w:rsidRDefault="000F785A" w:rsidP="009911C1">
      <w:pPr>
        <w:pStyle w:val="BodyText"/>
        <w:tabs>
          <w:tab w:val="left" w:pos="1204"/>
          <w:tab w:val="left" w:pos="3141"/>
          <w:tab w:val="left" w:pos="4176"/>
          <w:tab w:val="left" w:pos="5278"/>
          <w:tab w:val="left" w:pos="5662"/>
          <w:tab w:val="left" w:pos="7451"/>
          <w:tab w:val="left" w:pos="8382"/>
        </w:tabs>
        <w:spacing w:before="121"/>
        <w:ind w:left="165" w:right="239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Les candidates et les candidats</w:t>
      </w:r>
      <w:r w:rsidR="004948E4" w:rsidRPr="009911C1">
        <w:rPr>
          <w:sz w:val="22"/>
          <w:szCs w:val="22"/>
          <w:lang w:val="fr-FR"/>
        </w:rPr>
        <w:t xml:space="preserve"> doivent présenter des projets de recherche s’inscrivant dans les axes de recherche existants de la MFO présentés sur le site internet ou bien ayant un caractèr</w:t>
      </w:r>
      <w:r w:rsidR="009911C1">
        <w:rPr>
          <w:sz w:val="22"/>
          <w:szCs w:val="22"/>
          <w:lang w:val="fr-FR"/>
        </w:rPr>
        <w:t xml:space="preserve">e </w:t>
      </w:r>
      <w:r w:rsidR="004948E4" w:rsidRPr="009911C1">
        <w:rPr>
          <w:b/>
          <w:sz w:val="22"/>
          <w:szCs w:val="22"/>
          <w:lang w:val="fr-FR"/>
        </w:rPr>
        <w:t>interdisciplinaire</w:t>
      </w:r>
      <w:r w:rsidR="009911C1">
        <w:rPr>
          <w:b/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(sciences</w:t>
      </w:r>
      <w:r w:rsidR="009911C1">
        <w:rPr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humaines</w:t>
      </w:r>
      <w:r w:rsidR="009911C1">
        <w:rPr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et</w:t>
      </w:r>
      <w:r w:rsidR="009911C1">
        <w:rPr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sociales/sciences</w:t>
      </w:r>
      <w:r w:rsidR="009911C1">
        <w:rPr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exactes,</w:t>
      </w:r>
      <w:r w:rsidR="009911C1">
        <w:rPr>
          <w:sz w:val="22"/>
          <w:szCs w:val="22"/>
          <w:lang w:val="fr-FR"/>
        </w:rPr>
        <w:t xml:space="preserve"> </w:t>
      </w:r>
      <w:r w:rsidR="004948E4" w:rsidRPr="009911C1">
        <w:rPr>
          <w:spacing w:val="-3"/>
          <w:sz w:val="22"/>
          <w:szCs w:val="22"/>
          <w:lang w:val="fr-FR"/>
        </w:rPr>
        <w:t xml:space="preserve">humanités </w:t>
      </w:r>
      <w:r w:rsidR="004948E4" w:rsidRPr="009911C1">
        <w:rPr>
          <w:sz w:val="22"/>
          <w:szCs w:val="22"/>
          <w:lang w:val="fr-FR"/>
        </w:rPr>
        <w:t>numériques, humanités médicales, humanités</w:t>
      </w:r>
      <w:r w:rsidR="004948E4" w:rsidRPr="009911C1">
        <w:rPr>
          <w:spacing w:val="-5"/>
          <w:sz w:val="22"/>
          <w:szCs w:val="22"/>
          <w:lang w:val="fr-FR"/>
        </w:rPr>
        <w:t xml:space="preserve"> </w:t>
      </w:r>
      <w:r w:rsidR="004948E4" w:rsidRPr="009911C1">
        <w:rPr>
          <w:sz w:val="22"/>
          <w:szCs w:val="22"/>
          <w:lang w:val="fr-FR"/>
        </w:rPr>
        <w:t>environnementales).</w:t>
      </w:r>
    </w:p>
    <w:p w14:paraId="709E0209" w14:textId="77777777" w:rsidR="00323103" w:rsidRPr="009911C1" w:rsidRDefault="004948E4" w:rsidP="009911C1">
      <w:pPr>
        <w:pStyle w:val="BodyText"/>
        <w:spacing w:before="120" w:line="242" w:lineRule="auto"/>
        <w:ind w:left="165" w:right="239"/>
        <w:rPr>
          <w:sz w:val="22"/>
          <w:szCs w:val="22"/>
          <w:lang w:val="fr-FR"/>
        </w:rPr>
      </w:pPr>
      <w:r w:rsidRPr="009911C1">
        <w:rPr>
          <w:sz w:val="22"/>
          <w:szCs w:val="22"/>
          <w:lang w:val="fr-FR"/>
        </w:rPr>
        <w:t>La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MFO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ayant</w:t>
      </w:r>
      <w:r w:rsidRPr="009911C1">
        <w:rPr>
          <w:spacing w:val="-15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un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partenariat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rapproché</w:t>
      </w:r>
      <w:r w:rsidRPr="009911C1">
        <w:rPr>
          <w:spacing w:val="-15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avec</w:t>
      </w:r>
      <w:r w:rsidRPr="009911C1">
        <w:rPr>
          <w:spacing w:val="-15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l’Université</w:t>
      </w:r>
      <w:r w:rsidRPr="009911C1">
        <w:rPr>
          <w:spacing w:val="-15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d’Oxford,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il</w:t>
      </w:r>
      <w:r w:rsidRPr="009911C1">
        <w:rPr>
          <w:spacing w:val="-26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sera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utile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de</w:t>
      </w:r>
      <w:r w:rsidRPr="009911C1">
        <w:rPr>
          <w:spacing w:val="-14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préciser</w:t>
      </w:r>
      <w:r w:rsidRPr="009911C1">
        <w:rPr>
          <w:spacing w:val="-13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quelles collaborations sont envisagées avec</w:t>
      </w:r>
      <w:r w:rsidRPr="009911C1">
        <w:rPr>
          <w:spacing w:val="-10"/>
          <w:sz w:val="22"/>
          <w:szCs w:val="22"/>
          <w:lang w:val="fr-FR"/>
        </w:rPr>
        <w:t xml:space="preserve"> </w:t>
      </w:r>
      <w:r w:rsidRPr="009911C1">
        <w:rPr>
          <w:sz w:val="22"/>
          <w:szCs w:val="22"/>
          <w:lang w:val="fr-FR"/>
        </w:rPr>
        <w:t>Oxford.</w:t>
      </w:r>
    </w:p>
    <w:p w14:paraId="78C10921" w14:textId="1632676D" w:rsidR="009911C1" w:rsidRPr="009911C1" w:rsidRDefault="009911C1" w:rsidP="009911C1">
      <w:pPr>
        <w:pStyle w:val="BodyText"/>
        <w:spacing w:before="120" w:line="242" w:lineRule="auto"/>
        <w:ind w:left="165" w:right="239"/>
        <w:rPr>
          <w:sz w:val="22"/>
          <w:szCs w:val="22"/>
          <w:lang w:val="fr-FR"/>
        </w:rPr>
      </w:pPr>
      <w:r w:rsidRPr="009911C1">
        <w:rPr>
          <w:sz w:val="22"/>
          <w:szCs w:val="22"/>
          <w:lang w:val="fr-FR"/>
        </w:rPr>
        <w:t>Pour 202</w:t>
      </w:r>
      <w:r w:rsidR="00525D17">
        <w:rPr>
          <w:sz w:val="22"/>
          <w:szCs w:val="22"/>
          <w:lang w:val="fr-FR"/>
        </w:rPr>
        <w:t>4</w:t>
      </w:r>
      <w:r w:rsidRPr="009911C1">
        <w:rPr>
          <w:sz w:val="22"/>
          <w:szCs w:val="22"/>
          <w:lang w:val="fr-FR"/>
        </w:rPr>
        <w:t>-202</w:t>
      </w:r>
      <w:r w:rsidR="00525D17">
        <w:rPr>
          <w:sz w:val="22"/>
          <w:szCs w:val="22"/>
          <w:lang w:val="fr-FR"/>
        </w:rPr>
        <w:t>5</w:t>
      </w:r>
      <w:r w:rsidRPr="009911C1">
        <w:rPr>
          <w:sz w:val="22"/>
          <w:szCs w:val="22"/>
          <w:lang w:val="fr-FR"/>
        </w:rPr>
        <w:t>, les candidatures sont recherchées dans tous les domaines, et en particulier dans les thématiques prioritaires suivantes :</w:t>
      </w:r>
    </w:p>
    <w:p w14:paraId="20882C8E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25"/>
        <w:ind w:right="239" w:hanging="361"/>
      </w:pPr>
      <w:proofErr w:type="spellStart"/>
      <w:r w:rsidRPr="009911C1">
        <w:t>Littérature</w:t>
      </w:r>
      <w:proofErr w:type="spellEnd"/>
      <w:r w:rsidRPr="009911C1">
        <w:t xml:space="preserve"> et </w:t>
      </w:r>
      <w:proofErr w:type="gramStart"/>
      <w:r w:rsidRPr="009911C1">
        <w:t>arts</w:t>
      </w:r>
      <w:r w:rsidRPr="009911C1">
        <w:rPr>
          <w:spacing w:val="-4"/>
        </w:rPr>
        <w:t xml:space="preserve"> </w:t>
      </w:r>
      <w:r w:rsidRPr="009911C1">
        <w:t>;</w:t>
      </w:r>
      <w:proofErr w:type="gramEnd"/>
    </w:p>
    <w:p w14:paraId="2321F6EA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ind w:right="239" w:hanging="361"/>
      </w:pPr>
      <w:proofErr w:type="spellStart"/>
      <w:proofErr w:type="gramStart"/>
      <w:r w:rsidRPr="009911C1">
        <w:t>Histoire</w:t>
      </w:r>
      <w:proofErr w:type="spellEnd"/>
      <w:r w:rsidRPr="009911C1">
        <w:rPr>
          <w:spacing w:val="-2"/>
        </w:rPr>
        <w:t xml:space="preserve"> </w:t>
      </w:r>
      <w:r w:rsidRPr="009911C1">
        <w:t>;</w:t>
      </w:r>
      <w:proofErr w:type="gramEnd"/>
    </w:p>
    <w:p w14:paraId="690A32BE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2" w:line="240" w:lineRule="auto"/>
        <w:ind w:right="239" w:hanging="361"/>
        <w:rPr>
          <w:lang w:val="fr-FR"/>
        </w:rPr>
      </w:pPr>
      <w:r w:rsidRPr="009911C1">
        <w:rPr>
          <w:lang w:val="fr-FR"/>
        </w:rPr>
        <w:t>Histoire et philosophie des sciences</w:t>
      </w:r>
      <w:r w:rsidRPr="009911C1">
        <w:rPr>
          <w:spacing w:val="-8"/>
          <w:lang w:val="fr-FR"/>
        </w:rPr>
        <w:t xml:space="preserve"> </w:t>
      </w:r>
      <w:r w:rsidRPr="009911C1">
        <w:rPr>
          <w:lang w:val="fr-FR"/>
        </w:rPr>
        <w:t>;</w:t>
      </w:r>
    </w:p>
    <w:p w14:paraId="474984A8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2"/>
        <w:ind w:right="239" w:hanging="361"/>
      </w:pPr>
      <w:r w:rsidRPr="009911C1">
        <w:t xml:space="preserve">Sciences </w:t>
      </w:r>
      <w:proofErr w:type="gramStart"/>
      <w:r w:rsidRPr="009911C1">
        <w:t>politiques</w:t>
      </w:r>
      <w:r w:rsidRPr="009911C1">
        <w:rPr>
          <w:spacing w:val="-4"/>
        </w:rPr>
        <w:t xml:space="preserve"> </w:t>
      </w:r>
      <w:r w:rsidRPr="009911C1">
        <w:t>;</w:t>
      </w:r>
      <w:proofErr w:type="gramEnd"/>
    </w:p>
    <w:p w14:paraId="6A72EE81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line="241" w:lineRule="exact"/>
        <w:ind w:right="239" w:hanging="361"/>
      </w:pPr>
      <w:proofErr w:type="spellStart"/>
      <w:r w:rsidRPr="009911C1">
        <w:t>Recherches</w:t>
      </w:r>
      <w:proofErr w:type="spellEnd"/>
      <w:r w:rsidRPr="009911C1">
        <w:t xml:space="preserve"> à </w:t>
      </w:r>
      <w:proofErr w:type="spellStart"/>
      <w:r w:rsidRPr="009911C1">
        <w:t>caractère</w:t>
      </w:r>
      <w:proofErr w:type="spellEnd"/>
      <w:r w:rsidRPr="009911C1">
        <w:t xml:space="preserve"> </w:t>
      </w:r>
      <w:proofErr w:type="spellStart"/>
      <w:proofErr w:type="gramStart"/>
      <w:r w:rsidRPr="009911C1">
        <w:t>interdisciplinaire</w:t>
      </w:r>
      <w:proofErr w:type="spellEnd"/>
      <w:r w:rsidRPr="009911C1">
        <w:rPr>
          <w:spacing w:val="-5"/>
        </w:rPr>
        <w:t xml:space="preserve"> </w:t>
      </w:r>
      <w:r w:rsidRPr="009911C1">
        <w:t>:</w:t>
      </w:r>
      <w:proofErr w:type="gramEnd"/>
    </w:p>
    <w:p w14:paraId="5634C405" w14:textId="77777777" w:rsidR="00323103" w:rsidRPr="009911C1" w:rsidRDefault="004948E4" w:rsidP="009911C1">
      <w:pPr>
        <w:pStyle w:val="ListParagraph"/>
        <w:numPr>
          <w:ilvl w:val="1"/>
          <w:numId w:val="2"/>
        </w:numPr>
        <w:tabs>
          <w:tab w:val="left" w:pos="1605"/>
          <w:tab w:val="left" w:pos="1606"/>
        </w:tabs>
        <w:spacing w:line="254" w:lineRule="exact"/>
        <w:ind w:right="239" w:hanging="361"/>
        <w:rPr>
          <w:lang w:val="fr-FR"/>
        </w:rPr>
      </w:pPr>
      <w:r w:rsidRPr="009911C1">
        <w:rPr>
          <w:lang w:val="fr-FR"/>
        </w:rPr>
        <w:t>Humanités et Sciences Sociales / Sciences Formelles et de la Nature</w:t>
      </w:r>
      <w:r w:rsidRPr="009911C1">
        <w:rPr>
          <w:spacing w:val="-19"/>
          <w:lang w:val="fr-FR"/>
        </w:rPr>
        <w:t xml:space="preserve"> </w:t>
      </w:r>
      <w:r w:rsidRPr="009911C1">
        <w:rPr>
          <w:lang w:val="fr-FR"/>
        </w:rPr>
        <w:t>;</w:t>
      </w:r>
    </w:p>
    <w:p w14:paraId="4150E901" w14:textId="77777777" w:rsidR="00323103" w:rsidRPr="009911C1" w:rsidRDefault="004948E4" w:rsidP="009911C1">
      <w:pPr>
        <w:pStyle w:val="ListParagraph"/>
        <w:numPr>
          <w:ilvl w:val="1"/>
          <w:numId w:val="2"/>
        </w:numPr>
        <w:tabs>
          <w:tab w:val="left" w:pos="1605"/>
          <w:tab w:val="left" w:pos="1606"/>
        </w:tabs>
        <w:spacing w:line="257" w:lineRule="exact"/>
        <w:ind w:right="239"/>
      </w:pPr>
      <w:proofErr w:type="spellStart"/>
      <w:r w:rsidRPr="009911C1">
        <w:t>Humanités</w:t>
      </w:r>
      <w:proofErr w:type="spellEnd"/>
      <w:r w:rsidRPr="009911C1">
        <w:t xml:space="preserve"> </w:t>
      </w:r>
      <w:proofErr w:type="spellStart"/>
      <w:proofErr w:type="gramStart"/>
      <w:r w:rsidRPr="009911C1">
        <w:t>numériques</w:t>
      </w:r>
      <w:proofErr w:type="spellEnd"/>
      <w:r w:rsidRPr="009911C1">
        <w:rPr>
          <w:spacing w:val="-4"/>
        </w:rPr>
        <w:t xml:space="preserve"> </w:t>
      </w:r>
      <w:r w:rsidRPr="009911C1">
        <w:t>;</w:t>
      </w:r>
      <w:proofErr w:type="gramEnd"/>
    </w:p>
    <w:p w14:paraId="5807A87F" w14:textId="77777777" w:rsidR="00323103" w:rsidRPr="009911C1" w:rsidRDefault="004948E4" w:rsidP="009911C1">
      <w:pPr>
        <w:pStyle w:val="ListParagraph"/>
        <w:numPr>
          <w:ilvl w:val="1"/>
          <w:numId w:val="2"/>
        </w:numPr>
        <w:tabs>
          <w:tab w:val="left" w:pos="1605"/>
          <w:tab w:val="left" w:pos="1606"/>
        </w:tabs>
        <w:spacing w:line="257" w:lineRule="exact"/>
        <w:ind w:right="239" w:hanging="361"/>
      </w:pPr>
      <w:proofErr w:type="spellStart"/>
      <w:r w:rsidRPr="009911C1">
        <w:t>Humanités</w:t>
      </w:r>
      <w:proofErr w:type="spellEnd"/>
      <w:r w:rsidRPr="009911C1">
        <w:t xml:space="preserve"> </w:t>
      </w:r>
      <w:proofErr w:type="spellStart"/>
      <w:proofErr w:type="gramStart"/>
      <w:r w:rsidRPr="009911C1">
        <w:t>médicales</w:t>
      </w:r>
      <w:proofErr w:type="spellEnd"/>
      <w:r w:rsidRPr="009911C1">
        <w:rPr>
          <w:spacing w:val="-4"/>
        </w:rPr>
        <w:t xml:space="preserve"> </w:t>
      </w:r>
      <w:r w:rsidRPr="009911C1">
        <w:t>;</w:t>
      </w:r>
      <w:proofErr w:type="gramEnd"/>
    </w:p>
    <w:p w14:paraId="38D807DF" w14:textId="77777777" w:rsidR="00323103" w:rsidRPr="009911C1" w:rsidRDefault="004948E4" w:rsidP="009911C1">
      <w:pPr>
        <w:pStyle w:val="ListParagraph"/>
        <w:numPr>
          <w:ilvl w:val="1"/>
          <w:numId w:val="2"/>
        </w:numPr>
        <w:tabs>
          <w:tab w:val="left" w:pos="1605"/>
          <w:tab w:val="left" w:pos="1606"/>
        </w:tabs>
        <w:spacing w:line="259" w:lineRule="exact"/>
        <w:ind w:right="239" w:hanging="361"/>
      </w:pPr>
      <w:proofErr w:type="spellStart"/>
      <w:r w:rsidRPr="009911C1">
        <w:t>Humanités</w:t>
      </w:r>
      <w:proofErr w:type="spellEnd"/>
      <w:r w:rsidRPr="009911C1">
        <w:rPr>
          <w:spacing w:val="-2"/>
        </w:rPr>
        <w:t xml:space="preserve"> </w:t>
      </w:r>
      <w:proofErr w:type="spellStart"/>
      <w:r w:rsidRPr="009911C1">
        <w:t>environnementales</w:t>
      </w:r>
      <w:proofErr w:type="spellEnd"/>
      <w:r w:rsidRPr="009911C1">
        <w:t>.</w:t>
      </w:r>
    </w:p>
    <w:p w14:paraId="52B2D9E4" w14:textId="6F1F690A" w:rsidR="00323103" w:rsidRPr="009911C1" w:rsidRDefault="004948E4" w:rsidP="009911C1">
      <w:pPr>
        <w:pStyle w:val="BodyText"/>
        <w:spacing w:before="119"/>
        <w:ind w:left="165" w:right="239"/>
        <w:rPr>
          <w:sz w:val="22"/>
          <w:szCs w:val="22"/>
          <w:lang w:val="fr-FR"/>
        </w:rPr>
      </w:pPr>
      <w:r w:rsidRPr="009911C1">
        <w:rPr>
          <w:sz w:val="22"/>
          <w:szCs w:val="22"/>
          <w:lang w:val="fr-FR"/>
        </w:rPr>
        <w:t>Les missions des chercheur</w:t>
      </w:r>
      <w:r w:rsidR="007F5C24">
        <w:rPr>
          <w:sz w:val="22"/>
          <w:szCs w:val="22"/>
          <w:lang w:val="fr-FR"/>
        </w:rPr>
        <w:t>e</w:t>
      </w:r>
      <w:r w:rsidRPr="009911C1">
        <w:rPr>
          <w:sz w:val="22"/>
          <w:szCs w:val="22"/>
          <w:lang w:val="fr-FR"/>
        </w:rPr>
        <w:t xml:space="preserve">s </w:t>
      </w:r>
      <w:r w:rsidR="007F5C24">
        <w:rPr>
          <w:sz w:val="22"/>
          <w:szCs w:val="22"/>
          <w:lang w:val="fr-FR"/>
        </w:rPr>
        <w:t xml:space="preserve">et chercheurs </w:t>
      </w:r>
      <w:r w:rsidR="00633CF4">
        <w:rPr>
          <w:sz w:val="22"/>
          <w:szCs w:val="22"/>
          <w:lang w:val="fr-FR"/>
        </w:rPr>
        <w:t xml:space="preserve">de </w:t>
      </w:r>
      <w:r w:rsidRPr="009911C1">
        <w:rPr>
          <w:sz w:val="22"/>
          <w:szCs w:val="22"/>
          <w:lang w:val="fr-FR"/>
        </w:rPr>
        <w:t>la MFO comprennent :</w:t>
      </w:r>
    </w:p>
    <w:p w14:paraId="325DDE8A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22" w:line="242" w:lineRule="auto"/>
        <w:ind w:right="239"/>
        <w:rPr>
          <w:lang w:val="fr-FR"/>
        </w:rPr>
      </w:pPr>
      <w:proofErr w:type="gramStart"/>
      <w:r w:rsidRPr="009911C1">
        <w:rPr>
          <w:lang w:val="fr-FR"/>
        </w:rPr>
        <w:t>l’initiation</w:t>
      </w:r>
      <w:proofErr w:type="gramEnd"/>
      <w:r w:rsidRPr="009911C1">
        <w:rPr>
          <w:lang w:val="fr-FR"/>
        </w:rPr>
        <w:t xml:space="preserve"> ou le développement de projets en coopération avec les universitaires oxoniens et britanniques</w:t>
      </w:r>
      <w:r w:rsidRPr="009911C1">
        <w:rPr>
          <w:spacing w:val="-3"/>
          <w:lang w:val="fr-FR"/>
        </w:rPr>
        <w:t xml:space="preserve"> </w:t>
      </w:r>
      <w:r w:rsidRPr="009911C1">
        <w:rPr>
          <w:lang w:val="fr-FR"/>
        </w:rPr>
        <w:t>;</w:t>
      </w:r>
    </w:p>
    <w:p w14:paraId="562F1E63" w14:textId="3268F8A1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line="242" w:lineRule="exact"/>
        <w:ind w:right="239" w:hanging="361"/>
        <w:rPr>
          <w:i/>
          <w:lang w:val="fr-FR"/>
        </w:rPr>
      </w:pPr>
      <w:proofErr w:type="gramStart"/>
      <w:r w:rsidRPr="009911C1">
        <w:rPr>
          <w:lang w:val="fr-FR"/>
        </w:rPr>
        <w:t>l’organisation</w:t>
      </w:r>
      <w:proofErr w:type="gramEnd"/>
      <w:r w:rsidRPr="009911C1">
        <w:rPr>
          <w:lang w:val="fr-FR"/>
        </w:rPr>
        <w:t xml:space="preserve"> de manifestations </w:t>
      </w:r>
      <w:r w:rsidR="00633CF4">
        <w:rPr>
          <w:lang w:val="fr-FR"/>
        </w:rPr>
        <w:t xml:space="preserve">scientifiques en relation avec leurs projets </w:t>
      </w:r>
      <w:r w:rsidRPr="009911C1">
        <w:rPr>
          <w:lang w:val="fr-FR"/>
        </w:rPr>
        <w:t xml:space="preserve">à la MFO pendant les </w:t>
      </w:r>
      <w:proofErr w:type="spellStart"/>
      <w:r w:rsidRPr="009911C1">
        <w:rPr>
          <w:i/>
          <w:lang w:val="fr-FR"/>
        </w:rPr>
        <w:t>terms</w:t>
      </w:r>
      <w:proofErr w:type="spellEnd"/>
      <w:r w:rsidRPr="009911C1">
        <w:rPr>
          <w:i/>
          <w:spacing w:val="-11"/>
          <w:lang w:val="fr-FR"/>
        </w:rPr>
        <w:t xml:space="preserve"> </w:t>
      </w:r>
      <w:r w:rsidRPr="009911C1">
        <w:rPr>
          <w:i/>
          <w:lang w:val="fr-FR"/>
        </w:rPr>
        <w:t>;</w:t>
      </w:r>
    </w:p>
    <w:p w14:paraId="68AD9607" w14:textId="171162D2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2"/>
        <w:ind w:right="239" w:hanging="361"/>
        <w:rPr>
          <w:lang w:val="fr-FR"/>
        </w:rPr>
      </w:pPr>
      <w:proofErr w:type="gramStart"/>
      <w:r w:rsidRPr="009911C1">
        <w:rPr>
          <w:lang w:val="fr-FR"/>
        </w:rPr>
        <w:t>la</w:t>
      </w:r>
      <w:proofErr w:type="gramEnd"/>
      <w:r w:rsidRPr="009911C1">
        <w:rPr>
          <w:lang w:val="fr-FR"/>
        </w:rPr>
        <w:t xml:space="preserve"> formation à la recherche des doctorants et </w:t>
      </w:r>
      <w:proofErr w:type="spellStart"/>
      <w:r w:rsidRPr="009911C1">
        <w:rPr>
          <w:lang w:val="fr-FR"/>
        </w:rPr>
        <w:t>post-doctorants</w:t>
      </w:r>
      <w:proofErr w:type="spellEnd"/>
      <w:r w:rsidRPr="009911C1">
        <w:rPr>
          <w:lang w:val="fr-FR"/>
        </w:rPr>
        <w:t xml:space="preserve"> en résidence à la MFO</w:t>
      </w:r>
      <w:r w:rsidRPr="009911C1">
        <w:rPr>
          <w:spacing w:val="-23"/>
          <w:lang w:val="fr-FR"/>
        </w:rPr>
        <w:t xml:space="preserve"> </w:t>
      </w:r>
      <w:r w:rsidRPr="009911C1">
        <w:rPr>
          <w:lang w:val="fr-FR"/>
        </w:rPr>
        <w:t>;</w:t>
      </w:r>
    </w:p>
    <w:p w14:paraId="6661711E" w14:textId="77777777" w:rsidR="00323103" w:rsidRPr="009911C1" w:rsidRDefault="004948E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line="242" w:lineRule="auto"/>
        <w:ind w:right="239" w:hanging="361"/>
        <w:rPr>
          <w:lang w:val="fr-FR"/>
        </w:rPr>
      </w:pPr>
      <w:proofErr w:type="gramStart"/>
      <w:r w:rsidRPr="009911C1">
        <w:rPr>
          <w:lang w:val="fr-FR"/>
        </w:rPr>
        <w:t>la</w:t>
      </w:r>
      <w:proofErr w:type="gramEnd"/>
      <w:r w:rsidRPr="009911C1">
        <w:rPr>
          <w:lang w:val="fr-FR"/>
        </w:rPr>
        <w:t xml:space="preserve"> direction ou </w:t>
      </w:r>
      <w:proofErr w:type="spellStart"/>
      <w:r w:rsidRPr="009911C1">
        <w:rPr>
          <w:lang w:val="fr-FR"/>
        </w:rPr>
        <w:t>co-direction</w:t>
      </w:r>
      <w:proofErr w:type="spellEnd"/>
      <w:r w:rsidRPr="009911C1">
        <w:rPr>
          <w:lang w:val="fr-FR"/>
        </w:rPr>
        <w:t xml:space="preserve"> d’un axe (gestion scientifique et administrative de l’ensemble des manifestations organisées dans</w:t>
      </w:r>
      <w:r w:rsidRPr="009911C1">
        <w:rPr>
          <w:spacing w:val="-4"/>
          <w:lang w:val="fr-FR"/>
        </w:rPr>
        <w:t xml:space="preserve"> </w:t>
      </w:r>
      <w:r w:rsidRPr="009911C1">
        <w:rPr>
          <w:lang w:val="fr-FR"/>
        </w:rPr>
        <w:t>l’axe).</w:t>
      </w:r>
    </w:p>
    <w:p w14:paraId="433D7F4A" w14:textId="625968EC" w:rsidR="00323103" w:rsidRPr="009911C1" w:rsidRDefault="00633CF4" w:rsidP="009911C1">
      <w:pPr>
        <w:pStyle w:val="BodyText"/>
        <w:spacing w:before="115"/>
        <w:ind w:left="165" w:right="239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Dans les</w:t>
      </w:r>
      <w:r w:rsidR="004948E4" w:rsidRPr="009911C1">
        <w:rPr>
          <w:sz w:val="22"/>
          <w:szCs w:val="22"/>
          <w:lang w:val="fr-FR"/>
        </w:rPr>
        <w:t xml:space="preserve"> dossiers</w:t>
      </w:r>
      <w:r>
        <w:rPr>
          <w:sz w:val="22"/>
          <w:szCs w:val="22"/>
          <w:lang w:val="fr-FR"/>
        </w:rPr>
        <w:t xml:space="preserve"> de candidature</w:t>
      </w:r>
      <w:r w:rsidR="004948E4" w:rsidRPr="009911C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il est recommandé </w:t>
      </w:r>
      <w:r w:rsidR="004948E4" w:rsidRPr="009911C1">
        <w:rPr>
          <w:sz w:val="22"/>
          <w:szCs w:val="22"/>
          <w:lang w:val="fr-FR"/>
        </w:rPr>
        <w:t>:</w:t>
      </w:r>
    </w:p>
    <w:p w14:paraId="2949093C" w14:textId="783C5245" w:rsidR="00323103" w:rsidRPr="009911C1" w:rsidRDefault="00633CF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22"/>
        <w:ind w:right="239" w:hanging="361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présenter </w:t>
      </w:r>
      <w:r w:rsidR="004948E4" w:rsidRPr="009911C1">
        <w:rPr>
          <w:lang w:val="fr-FR"/>
        </w:rPr>
        <w:t>la thématique du projet de recherche</w:t>
      </w:r>
      <w:r>
        <w:rPr>
          <w:lang w:val="fr-FR"/>
        </w:rPr>
        <w:t xml:space="preserve"> et les objectifs scientifiques</w:t>
      </w:r>
      <w:r w:rsidR="004948E4" w:rsidRPr="009911C1">
        <w:rPr>
          <w:spacing w:val="-7"/>
          <w:lang w:val="fr-FR"/>
        </w:rPr>
        <w:t xml:space="preserve"> </w:t>
      </w:r>
      <w:r w:rsidR="004948E4" w:rsidRPr="009911C1">
        <w:rPr>
          <w:lang w:val="fr-FR"/>
        </w:rPr>
        <w:t>;</w:t>
      </w:r>
    </w:p>
    <w:p w14:paraId="71F403FB" w14:textId="022AAAB6" w:rsidR="00323103" w:rsidRPr="009911C1" w:rsidRDefault="00633CF4" w:rsidP="009911C1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ind w:right="239" w:hanging="361"/>
        <w:rPr>
          <w:lang w:val="fr-FR"/>
        </w:rPr>
      </w:pPr>
      <w:proofErr w:type="gramStart"/>
      <w:r>
        <w:rPr>
          <w:lang w:val="fr-FR"/>
        </w:rPr>
        <w:t>d’expliciter</w:t>
      </w:r>
      <w:proofErr w:type="gramEnd"/>
      <w:r>
        <w:rPr>
          <w:lang w:val="fr-FR"/>
        </w:rPr>
        <w:t xml:space="preserve"> </w:t>
      </w:r>
      <w:r w:rsidR="004948E4" w:rsidRPr="009911C1">
        <w:rPr>
          <w:lang w:val="fr-FR"/>
        </w:rPr>
        <w:t>l’insertion dans le milieu oxonien et/ou dans des réseaux</w:t>
      </w:r>
      <w:r w:rsidR="004948E4" w:rsidRPr="009911C1">
        <w:rPr>
          <w:spacing w:val="-14"/>
          <w:lang w:val="fr-FR"/>
        </w:rPr>
        <w:t xml:space="preserve"> </w:t>
      </w:r>
      <w:r w:rsidR="004948E4" w:rsidRPr="009911C1">
        <w:rPr>
          <w:lang w:val="fr-FR"/>
        </w:rPr>
        <w:t>britanniques.</w:t>
      </w:r>
    </w:p>
    <w:p w14:paraId="3949B570" w14:textId="2E9AD342" w:rsidR="00323103" w:rsidRPr="009911C1" w:rsidRDefault="004948E4" w:rsidP="00DE359B">
      <w:pPr>
        <w:pStyle w:val="BodyText"/>
        <w:spacing w:before="119"/>
        <w:ind w:left="164" w:right="238"/>
        <w:rPr>
          <w:lang w:val="fr-FR"/>
        </w:rPr>
      </w:pPr>
      <w:r w:rsidRPr="009911C1">
        <w:rPr>
          <w:sz w:val="22"/>
          <w:szCs w:val="22"/>
          <w:lang w:val="fr-FR"/>
        </w:rPr>
        <w:t>Les candidat</w:t>
      </w:r>
      <w:r w:rsidR="007F5C24">
        <w:rPr>
          <w:sz w:val="22"/>
          <w:szCs w:val="22"/>
          <w:lang w:val="fr-FR"/>
        </w:rPr>
        <w:t>e</w:t>
      </w:r>
      <w:r w:rsidRPr="009911C1">
        <w:rPr>
          <w:sz w:val="22"/>
          <w:szCs w:val="22"/>
          <w:lang w:val="fr-FR"/>
        </w:rPr>
        <w:t xml:space="preserve">s </w:t>
      </w:r>
      <w:r w:rsidR="007F5C24">
        <w:rPr>
          <w:sz w:val="22"/>
          <w:szCs w:val="22"/>
          <w:lang w:val="fr-FR"/>
        </w:rPr>
        <w:t xml:space="preserve">et candidats </w:t>
      </w:r>
      <w:r w:rsidRPr="009911C1">
        <w:rPr>
          <w:sz w:val="22"/>
          <w:szCs w:val="22"/>
          <w:lang w:val="fr-FR"/>
        </w:rPr>
        <w:t>devront avoir une bonne maîtrise de l’anglais, à l’écrit et à l’oral.</w:t>
      </w:r>
      <w:r w:rsidR="009911C1">
        <w:rPr>
          <w:sz w:val="22"/>
          <w:szCs w:val="22"/>
          <w:lang w:val="fr-FR"/>
        </w:rPr>
        <w:t xml:space="preserve"> </w:t>
      </w:r>
    </w:p>
    <w:p w14:paraId="5BC249E6" w14:textId="7A84AB59" w:rsidR="00323103" w:rsidRPr="00633CF4" w:rsidRDefault="004948E4" w:rsidP="009911C1">
      <w:pPr>
        <w:pStyle w:val="BodyText"/>
        <w:spacing w:line="267" w:lineRule="exact"/>
        <w:ind w:left="165" w:right="239"/>
        <w:rPr>
          <w:sz w:val="22"/>
          <w:szCs w:val="22"/>
          <w:lang w:val="fr-FR"/>
        </w:rPr>
      </w:pPr>
      <w:r w:rsidRPr="009911C1">
        <w:rPr>
          <w:sz w:val="22"/>
          <w:szCs w:val="22"/>
          <w:lang w:val="fr-FR"/>
        </w:rPr>
        <w:t xml:space="preserve">Pour tout renseignement : </w:t>
      </w:r>
      <w:r w:rsidR="00633CF4" w:rsidRPr="00633CF4">
        <w:rPr>
          <w:lang w:val="fr-FR"/>
        </w:rPr>
        <w:t>secretary@mfo.ac.uk</w:t>
      </w:r>
    </w:p>
    <w:p w14:paraId="4799EFF2" w14:textId="77777777" w:rsidR="00323103" w:rsidRPr="009911C1" w:rsidRDefault="00323103" w:rsidP="009911C1">
      <w:pPr>
        <w:spacing w:line="267" w:lineRule="exact"/>
        <w:ind w:right="239"/>
        <w:rPr>
          <w:lang w:val="fr-FR"/>
        </w:rPr>
        <w:sectPr w:rsidR="00323103" w:rsidRPr="009911C1">
          <w:headerReference w:type="default" r:id="rId10"/>
          <w:footerReference w:type="default" r:id="rId11"/>
          <w:type w:val="continuous"/>
          <w:pgSz w:w="11900" w:h="16840"/>
          <w:pgMar w:top="1660" w:right="600" w:bottom="1860" w:left="1280" w:header="715" w:footer="1670" w:gutter="0"/>
          <w:cols w:space="720"/>
        </w:sectPr>
      </w:pPr>
    </w:p>
    <w:p w14:paraId="7796E643" w14:textId="77777777" w:rsidR="00323103" w:rsidRPr="009911C1" w:rsidRDefault="00323103" w:rsidP="009911C1">
      <w:pPr>
        <w:pStyle w:val="BodyText"/>
        <w:ind w:right="239"/>
        <w:rPr>
          <w:sz w:val="20"/>
          <w:lang w:val="fr-FR"/>
        </w:rPr>
      </w:pPr>
    </w:p>
    <w:p w14:paraId="730C7FE3" w14:textId="77777777" w:rsidR="00323103" w:rsidRPr="009911C1" w:rsidRDefault="00323103" w:rsidP="009911C1">
      <w:pPr>
        <w:pStyle w:val="BodyText"/>
        <w:spacing w:before="7"/>
        <w:ind w:right="239"/>
        <w:rPr>
          <w:sz w:val="28"/>
          <w:lang w:val="fr-FR"/>
        </w:rPr>
      </w:pPr>
    </w:p>
    <w:p w14:paraId="419328DE" w14:textId="77777777" w:rsidR="00323103" w:rsidRPr="00633CF4" w:rsidRDefault="004948E4" w:rsidP="009911C1">
      <w:pPr>
        <w:pStyle w:val="Heading1"/>
        <w:spacing w:before="99"/>
        <w:ind w:left="2764" w:right="239"/>
        <w:rPr>
          <w:sz w:val="22"/>
          <w:szCs w:val="22"/>
          <w:lang w:val="fr-FR"/>
        </w:rPr>
      </w:pPr>
      <w:r w:rsidRPr="00633CF4">
        <w:rPr>
          <w:sz w:val="22"/>
          <w:szCs w:val="22"/>
          <w:lang w:val="fr-FR"/>
        </w:rPr>
        <w:t>Calendrier de sélection des dossiers</w:t>
      </w:r>
    </w:p>
    <w:p w14:paraId="45939ACC" w14:textId="77777777" w:rsidR="00323103" w:rsidRPr="00633CF4" w:rsidRDefault="00323103" w:rsidP="009911C1">
      <w:pPr>
        <w:pStyle w:val="BodyText"/>
        <w:ind w:right="239"/>
        <w:rPr>
          <w:sz w:val="22"/>
          <w:szCs w:val="22"/>
          <w:lang w:val="fr-FR"/>
        </w:rPr>
      </w:pPr>
    </w:p>
    <w:p w14:paraId="4AA66F42" w14:textId="1C64FE0B" w:rsidR="00323103" w:rsidRPr="00633CF4" w:rsidRDefault="009911C1" w:rsidP="009911C1">
      <w:pPr>
        <w:pStyle w:val="BodyText"/>
        <w:spacing w:before="3"/>
        <w:ind w:right="239"/>
        <w:rPr>
          <w:sz w:val="22"/>
          <w:szCs w:val="22"/>
          <w:lang w:val="fr-FR"/>
        </w:rPr>
      </w:pPr>
      <w:r w:rsidRPr="00633CF4">
        <w:rPr>
          <w:b/>
          <w:bCs/>
          <w:sz w:val="22"/>
          <w:szCs w:val="22"/>
          <w:lang w:val="fr-FR"/>
        </w:rPr>
        <w:t>CHERCHEU</w:t>
      </w:r>
      <w:r w:rsidR="005B74B6">
        <w:rPr>
          <w:b/>
          <w:bCs/>
          <w:sz w:val="22"/>
          <w:szCs w:val="22"/>
          <w:lang w:val="fr-FR"/>
        </w:rPr>
        <w:t>R</w:t>
      </w:r>
      <w:r w:rsidR="000F785A">
        <w:rPr>
          <w:b/>
          <w:bCs/>
          <w:sz w:val="22"/>
          <w:szCs w:val="22"/>
          <w:lang w:val="fr-FR"/>
        </w:rPr>
        <w:t>ES ET CHERCHEU</w:t>
      </w:r>
      <w:r w:rsidRPr="00633CF4">
        <w:rPr>
          <w:b/>
          <w:bCs/>
          <w:sz w:val="22"/>
          <w:szCs w:val="22"/>
          <w:lang w:val="fr-FR"/>
        </w:rPr>
        <w:t>RS CNRS</w:t>
      </w:r>
      <w:r w:rsidRPr="00633CF4">
        <w:rPr>
          <w:sz w:val="22"/>
          <w:szCs w:val="22"/>
          <w:lang w:val="fr-FR"/>
        </w:rPr>
        <w:t xml:space="preserve"> </w:t>
      </w:r>
    </w:p>
    <w:p w14:paraId="187CA832" w14:textId="0977597D" w:rsidR="00633CF4" w:rsidRPr="00633CF4" w:rsidRDefault="00633CF4" w:rsidP="009911C1">
      <w:pPr>
        <w:pStyle w:val="BodyText"/>
        <w:spacing w:before="3"/>
        <w:ind w:right="239"/>
        <w:rPr>
          <w:sz w:val="22"/>
          <w:szCs w:val="22"/>
          <w:lang w:val="fr-FR"/>
        </w:rPr>
      </w:pPr>
      <w:r w:rsidRPr="00633CF4">
        <w:rPr>
          <w:sz w:val="22"/>
          <w:szCs w:val="22"/>
          <w:lang w:val="fr-FR"/>
        </w:rPr>
        <w:t xml:space="preserve">Informations disponibles sur </w:t>
      </w:r>
      <w:r w:rsidR="00F966A3">
        <w:rPr>
          <w:sz w:val="22"/>
          <w:szCs w:val="22"/>
          <w:lang w:val="fr-FR"/>
        </w:rPr>
        <w:t xml:space="preserve">le </w:t>
      </w:r>
      <w:r w:rsidRPr="00633CF4">
        <w:rPr>
          <w:sz w:val="22"/>
          <w:szCs w:val="22"/>
          <w:lang w:val="fr-FR"/>
        </w:rPr>
        <w:t>site internet de l’</w:t>
      </w:r>
      <w:proofErr w:type="spellStart"/>
      <w:r w:rsidRPr="00633CF4">
        <w:rPr>
          <w:sz w:val="22"/>
          <w:szCs w:val="22"/>
          <w:lang w:val="fr-FR"/>
        </w:rPr>
        <w:t>InSHS</w:t>
      </w:r>
      <w:proofErr w:type="spellEnd"/>
    </w:p>
    <w:p w14:paraId="6C533562" w14:textId="7D462992" w:rsidR="00633CF4" w:rsidRPr="00633CF4" w:rsidRDefault="00EB52CC" w:rsidP="009911C1">
      <w:pPr>
        <w:pStyle w:val="BodyText"/>
        <w:spacing w:before="3"/>
        <w:ind w:right="239"/>
        <w:rPr>
          <w:sz w:val="22"/>
          <w:szCs w:val="22"/>
          <w:lang w:val="fr-FR"/>
        </w:rPr>
      </w:pPr>
      <w:hyperlink r:id="rId12" w:history="1">
        <w:r w:rsidR="00633CF4" w:rsidRPr="00633CF4">
          <w:rPr>
            <w:rStyle w:val="Hyperlink"/>
            <w:sz w:val="22"/>
            <w:szCs w:val="22"/>
            <w:lang w:val="fr-FR"/>
          </w:rPr>
          <w:t>https://www.inshs.cnrs.fr/fr/demande-daffectation-dans-une-unite-de-recherche-de-linshs-letranger-pour-les-chercheurs-cnrs</w:t>
        </w:r>
      </w:hyperlink>
    </w:p>
    <w:p w14:paraId="1EA7446A" w14:textId="34062F59" w:rsidR="00FC1C18" w:rsidRPr="00633CF4" w:rsidRDefault="00FC1C18" w:rsidP="009911C1">
      <w:pPr>
        <w:pStyle w:val="BodyText"/>
        <w:spacing w:before="3"/>
        <w:ind w:right="239"/>
        <w:rPr>
          <w:sz w:val="22"/>
          <w:szCs w:val="22"/>
          <w:lang w:val="fr-FR"/>
        </w:rPr>
      </w:pPr>
      <w:r w:rsidRPr="00633CF4">
        <w:rPr>
          <w:sz w:val="22"/>
          <w:szCs w:val="22"/>
          <w:lang w:val="fr-FR"/>
        </w:rPr>
        <w:t>Le dossier de candidature sera transmis en un seul document PDF par mail :</w:t>
      </w:r>
    </w:p>
    <w:p w14:paraId="11F84830" w14:textId="6C03B355" w:rsidR="00323103" w:rsidRPr="006C62CC" w:rsidRDefault="00FF70D5" w:rsidP="006C62CC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279" w:line="232" w:lineRule="auto"/>
        <w:ind w:right="239"/>
        <w:jc w:val="both"/>
        <w:rPr>
          <w:color w:val="000000" w:themeColor="text1"/>
          <w:lang w:val="fr-FR"/>
        </w:rPr>
      </w:pPr>
      <w:proofErr w:type="gramStart"/>
      <w:r w:rsidRPr="00633CF4">
        <w:rPr>
          <w:lang w:val="fr-FR"/>
        </w:rPr>
        <w:t>au</w:t>
      </w:r>
      <w:proofErr w:type="gramEnd"/>
      <w:r w:rsidR="004948E4" w:rsidRPr="00633CF4">
        <w:rPr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Direct</w:t>
      </w:r>
      <w:r w:rsidRPr="00633CF4">
        <w:rPr>
          <w:b/>
          <w:lang w:val="fr-FR"/>
        </w:rPr>
        <w:t>eur</w:t>
      </w:r>
      <w:r w:rsidR="004948E4" w:rsidRPr="00633CF4">
        <w:rPr>
          <w:b/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adjoint</w:t>
      </w:r>
      <w:r w:rsidR="004948E4" w:rsidRPr="00633CF4">
        <w:rPr>
          <w:b/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scientifique</w:t>
      </w:r>
      <w:r w:rsidR="004948E4" w:rsidRPr="00633CF4">
        <w:rPr>
          <w:b/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chargé</w:t>
      </w:r>
      <w:r w:rsidRPr="00633CF4">
        <w:rPr>
          <w:b/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des</w:t>
      </w:r>
      <w:r w:rsidR="004948E4" w:rsidRPr="00633CF4">
        <w:rPr>
          <w:b/>
          <w:spacing w:val="-17"/>
          <w:lang w:val="fr-FR"/>
        </w:rPr>
        <w:t xml:space="preserve"> </w:t>
      </w:r>
      <w:r w:rsidR="004948E4" w:rsidRPr="00633CF4">
        <w:rPr>
          <w:b/>
          <w:lang w:val="fr-FR"/>
        </w:rPr>
        <w:t>relations</w:t>
      </w:r>
      <w:r w:rsidR="004948E4" w:rsidRPr="00633CF4">
        <w:rPr>
          <w:b/>
          <w:spacing w:val="-17"/>
          <w:lang w:val="fr-FR"/>
        </w:rPr>
        <w:t xml:space="preserve"> </w:t>
      </w:r>
      <w:r w:rsidR="004948E4" w:rsidRPr="006C62CC">
        <w:rPr>
          <w:b/>
          <w:color w:val="000000" w:themeColor="text1"/>
          <w:lang w:val="fr-FR"/>
        </w:rPr>
        <w:t>internationales</w:t>
      </w:r>
      <w:r w:rsidR="004948E4" w:rsidRPr="006C62CC">
        <w:rPr>
          <w:b/>
          <w:color w:val="000000" w:themeColor="text1"/>
          <w:spacing w:val="-17"/>
          <w:lang w:val="fr-FR"/>
        </w:rPr>
        <w:t xml:space="preserve"> </w:t>
      </w:r>
      <w:r w:rsidR="004948E4" w:rsidRPr="006C62CC">
        <w:rPr>
          <w:b/>
          <w:color w:val="000000" w:themeColor="text1"/>
          <w:lang w:val="fr-FR"/>
        </w:rPr>
        <w:t>de</w:t>
      </w:r>
      <w:r w:rsidR="004948E4" w:rsidRPr="006C62CC">
        <w:rPr>
          <w:b/>
          <w:color w:val="000000" w:themeColor="text1"/>
          <w:spacing w:val="-17"/>
          <w:lang w:val="fr-FR"/>
        </w:rPr>
        <w:t xml:space="preserve"> </w:t>
      </w:r>
      <w:r w:rsidR="004948E4" w:rsidRPr="006C62CC">
        <w:rPr>
          <w:b/>
          <w:color w:val="000000" w:themeColor="text1"/>
          <w:lang w:val="fr-FR"/>
        </w:rPr>
        <w:t>l’</w:t>
      </w:r>
      <w:proofErr w:type="spellStart"/>
      <w:r w:rsidR="004948E4" w:rsidRPr="006C62CC">
        <w:rPr>
          <w:b/>
          <w:color w:val="000000" w:themeColor="text1"/>
          <w:lang w:val="fr-FR"/>
        </w:rPr>
        <w:t>InSHS</w:t>
      </w:r>
      <w:proofErr w:type="spellEnd"/>
      <w:r w:rsidR="004948E4" w:rsidRPr="006C62CC">
        <w:rPr>
          <w:b/>
          <w:color w:val="000000" w:themeColor="text1"/>
          <w:lang w:val="fr-FR"/>
        </w:rPr>
        <w:t xml:space="preserve"> et des UMIFRE</w:t>
      </w:r>
      <w:r w:rsidR="00633CF4" w:rsidRPr="006C62CC">
        <w:rPr>
          <w:b/>
          <w:color w:val="000000" w:themeColor="text1"/>
          <w:lang w:val="fr-FR"/>
        </w:rPr>
        <w:t xml:space="preserve"> William</w:t>
      </w:r>
      <w:r w:rsidR="0092215F">
        <w:rPr>
          <w:b/>
          <w:color w:val="000000" w:themeColor="text1"/>
          <w:lang w:val="fr-FR"/>
        </w:rPr>
        <w:t xml:space="preserve"> </w:t>
      </w:r>
      <w:proofErr w:type="spellStart"/>
      <w:r w:rsidR="00633CF4" w:rsidRPr="006C62CC">
        <w:rPr>
          <w:b/>
          <w:color w:val="000000" w:themeColor="text1"/>
          <w:lang w:val="fr-FR"/>
        </w:rPr>
        <w:t>Berthomière</w:t>
      </w:r>
      <w:proofErr w:type="spellEnd"/>
      <w:r w:rsidR="00633CF4" w:rsidRPr="006C62CC">
        <w:rPr>
          <w:b/>
          <w:color w:val="000000" w:themeColor="text1"/>
          <w:lang w:val="fr-FR"/>
        </w:rPr>
        <w:t xml:space="preserve"> (</w:t>
      </w:r>
      <w:r w:rsidR="00633CF4" w:rsidRPr="0092215F">
        <w:rPr>
          <w:rStyle w:val="cf01"/>
          <w:rFonts w:ascii="Garamond" w:hAnsi="Garamond"/>
          <w:color w:val="000000" w:themeColor="text1"/>
          <w:sz w:val="22"/>
          <w:szCs w:val="22"/>
          <w:lang w:val="fr-FR"/>
        </w:rPr>
        <w:t>william.berthomiere@cnrs.fr</w:t>
      </w:r>
      <w:r w:rsidR="004948E4" w:rsidRPr="0092215F">
        <w:rPr>
          <w:color w:val="000000" w:themeColor="text1"/>
          <w:lang w:val="fr-FR"/>
        </w:rPr>
        <w:t>, avec copie à Solène Marié,</w:t>
      </w:r>
      <w:r w:rsidR="004948E4" w:rsidRPr="0092215F">
        <w:rPr>
          <w:color w:val="000000" w:themeColor="text1"/>
          <w:spacing w:val="-13"/>
          <w:lang w:val="fr-FR"/>
        </w:rPr>
        <w:t xml:space="preserve"> </w:t>
      </w:r>
      <w:r w:rsidR="006C62CC" w:rsidRPr="0092215F">
        <w:rPr>
          <w:rFonts w:cs="Segoe UI"/>
          <w:color w:val="000000" w:themeColor="text1"/>
          <w:shd w:val="clear" w:color="auto" w:fill="FFFFFF"/>
          <w:lang w:val="fr-FR"/>
        </w:rPr>
        <w:t>Adjointe DAS et responsable de la coopération internationale</w:t>
      </w:r>
      <w:r w:rsidR="004948E4" w:rsidRPr="0092215F">
        <w:rPr>
          <w:color w:val="000000" w:themeColor="text1"/>
          <w:spacing w:val="-12"/>
          <w:lang w:val="fr-FR"/>
        </w:rPr>
        <w:t xml:space="preserve"> </w:t>
      </w:r>
      <w:r w:rsidR="004948E4" w:rsidRPr="0092215F">
        <w:rPr>
          <w:color w:val="000000" w:themeColor="text1"/>
          <w:lang w:val="fr-FR"/>
        </w:rPr>
        <w:t>(</w:t>
      </w:r>
      <w:r w:rsidR="004948E4" w:rsidRPr="0092215F">
        <w:rPr>
          <w:color w:val="000000" w:themeColor="text1"/>
          <w:u w:val="single" w:color="0000FF"/>
          <w:lang w:val="fr-FR"/>
        </w:rPr>
        <w:t>solene.marie@cnrs.fr</w:t>
      </w:r>
      <w:r w:rsidR="004948E4" w:rsidRPr="0092215F">
        <w:rPr>
          <w:color w:val="000000" w:themeColor="text1"/>
          <w:lang w:val="fr-FR"/>
        </w:rPr>
        <w:t>)</w:t>
      </w:r>
      <w:r w:rsidR="004948E4" w:rsidRPr="0092215F">
        <w:rPr>
          <w:color w:val="000000" w:themeColor="text1"/>
          <w:spacing w:val="-1"/>
          <w:lang w:val="fr-FR"/>
        </w:rPr>
        <w:t xml:space="preserve"> </w:t>
      </w:r>
      <w:r w:rsidR="004948E4" w:rsidRPr="0092215F">
        <w:rPr>
          <w:color w:val="000000" w:themeColor="text1"/>
          <w:lang w:val="fr-FR"/>
        </w:rPr>
        <w:t>;</w:t>
      </w:r>
      <w:r w:rsidR="004948E4" w:rsidRPr="0092215F">
        <w:rPr>
          <w:color w:val="000000" w:themeColor="text1"/>
          <w:spacing w:val="-12"/>
          <w:lang w:val="fr-FR"/>
        </w:rPr>
        <w:t xml:space="preserve"> </w:t>
      </w:r>
      <w:r w:rsidR="004948E4" w:rsidRPr="0092215F">
        <w:rPr>
          <w:color w:val="000000" w:themeColor="text1"/>
          <w:lang w:val="fr-FR"/>
        </w:rPr>
        <w:t>la</w:t>
      </w:r>
      <w:r w:rsidR="004948E4" w:rsidRPr="0092215F">
        <w:rPr>
          <w:color w:val="000000" w:themeColor="text1"/>
          <w:spacing w:val="-13"/>
          <w:lang w:val="fr-FR"/>
        </w:rPr>
        <w:t xml:space="preserve"> </w:t>
      </w:r>
      <w:r w:rsidR="009911C1" w:rsidRPr="0092215F">
        <w:rPr>
          <w:color w:val="000000" w:themeColor="text1"/>
          <w:spacing w:val="-13"/>
          <w:lang w:val="fr-FR"/>
        </w:rPr>
        <w:t xml:space="preserve">période d’envoi est en général fin janvier-début février et la </w:t>
      </w:r>
      <w:r w:rsidR="004948E4" w:rsidRPr="0092215F">
        <w:rPr>
          <w:color w:val="000000" w:themeColor="text1"/>
          <w:lang w:val="fr-FR"/>
        </w:rPr>
        <w:t>date</w:t>
      </w:r>
      <w:r w:rsidR="004948E4" w:rsidRPr="0092215F">
        <w:rPr>
          <w:color w:val="000000" w:themeColor="text1"/>
          <w:spacing w:val="-13"/>
          <w:lang w:val="fr-FR"/>
        </w:rPr>
        <w:t xml:space="preserve"> </w:t>
      </w:r>
      <w:r w:rsidR="004948E4" w:rsidRPr="0092215F">
        <w:rPr>
          <w:color w:val="000000" w:themeColor="text1"/>
          <w:lang w:val="fr-FR"/>
        </w:rPr>
        <w:t>sera précisée sur le site internet de</w:t>
      </w:r>
      <w:r w:rsidR="004948E4" w:rsidRPr="0092215F">
        <w:rPr>
          <w:color w:val="000000" w:themeColor="text1"/>
          <w:spacing w:val="-5"/>
          <w:lang w:val="fr-FR"/>
        </w:rPr>
        <w:t xml:space="preserve"> </w:t>
      </w:r>
      <w:r w:rsidR="004948E4" w:rsidRPr="0092215F">
        <w:rPr>
          <w:color w:val="000000" w:themeColor="text1"/>
          <w:lang w:val="fr-FR"/>
        </w:rPr>
        <w:t>l’</w:t>
      </w:r>
      <w:proofErr w:type="spellStart"/>
      <w:r w:rsidR="004948E4" w:rsidRPr="0092215F">
        <w:rPr>
          <w:color w:val="000000" w:themeColor="text1"/>
          <w:lang w:val="fr-FR"/>
        </w:rPr>
        <w:t>InSHS</w:t>
      </w:r>
      <w:proofErr w:type="spellEnd"/>
      <w:r w:rsidR="004948E4" w:rsidRPr="0092215F">
        <w:rPr>
          <w:color w:val="000000" w:themeColor="text1"/>
          <w:lang w:val="fr-FR"/>
        </w:rPr>
        <w:t>.</w:t>
      </w:r>
    </w:p>
    <w:p w14:paraId="7CF61D52" w14:textId="77777777" w:rsidR="00323103" w:rsidRPr="009911C1" w:rsidRDefault="004948E4" w:rsidP="006C62CC">
      <w:pPr>
        <w:pStyle w:val="ListParagraph"/>
        <w:numPr>
          <w:ilvl w:val="0"/>
          <w:numId w:val="2"/>
        </w:numPr>
        <w:tabs>
          <w:tab w:val="left" w:pos="885"/>
          <w:tab w:val="left" w:pos="886"/>
        </w:tabs>
        <w:spacing w:before="128" w:line="237" w:lineRule="auto"/>
        <w:ind w:right="239"/>
        <w:jc w:val="both"/>
        <w:rPr>
          <w:lang w:val="fr-FR"/>
        </w:rPr>
      </w:pPr>
      <w:proofErr w:type="gramStart"/>
      <w:r w:rsidRPr="006C62CC">
        <w:rPr>
          <w:color w:val="000000" w:themeColor="text1"/>
          <w:lang w:val="fr-FR"/>
        </w:rPr>
        <w:t>au</w:t>
      </w:r>
      <w:proofErr w:type="gramEnd"/>
      <w:r w:rsidRPr="006C62CC">
        <w:rPr>
          <w:color w:val="000000" w:themeColor="text1"/>
          <w:lang w:val="fr-FR"/>
        </w:rPr>
        <w:t xml:space="preserve"> </w:t>
      </w:r>
      <w:r w:rsidRPr="006C62CC">
        <w:rPr>
          <w:b/>
          <w:color w:val="000000" w:themeColor="text1"/>
          <w:lang w:val="fr-FR"/>
        </w:rPr>
        <w:t xml:space="preserve">directeur de la MFO </w:t>
      </w:r>
      <w:r w:rsidRPr="006C62CC">
        <w:rPr>
          <w:color w:val="000000" w:themeColor="text1"/>
          <w:lang w:val="fr-FR"/>
        </w:rPr>
        <w:t>par mail à l’assistante universitaire et administrative (</w:t>
      </w:r>
      <w:r w:rsidRPr="006C62CC">
        <w:rPr>
          <w:color w:val="000000" w:themeColor="text1"/>
          <w:u w:val="single" w:color="0000FF"/>
          <w:lang w:val="fr-FR"/>
        </w:rPr>
        <w:t>secretary</w:t>
      </w:r>
      <w:r w:rsidRPr="009911C1">
        <w:rPr>
          <w:color w:val="0000FF"/>
          <w:u w:val="single" w:color="0000FF"/>
          <w:lang w:val="fr-FR"/>
        </w:rPr>
        <w:t>@mfo.ac.uk</w:t>
      </w:r>
      <w:r w:rsidRPr="009911C1">
        <w:rPr>
          <w:lang w:val="fr-FR"/>
        </w:rPr>
        <w:t>)</w:t>
      </w:r>
    </w:p>
    <w:p w14:paraId="08CFC25C" w14:textId="77777777" w:rsidR="00DE359B" w:rsidRDefault="00DE359B" w:rsidP="009911C1">
      <w:pPr>
        <w:pStyle w:val="BodyText"/>
        <w:spacing w:before="124"/>
        <w:ind w:left="567" w:right="239"/>
        <w:jc w:val="both"/>
        <w:rPr>
          <w:sz w:val="22"/>
          <w:szCs w:val="22"/>
          <w:lang w:val="fr-FR"/>
        </w:rPr>
      </w:pPr>
    </w:p>
    <w:p w14:paraId="256008BC" w14:textId="77777777" w:rsidR="00DE359B" w:rsidRPr="00DE359B" w:rsidRDefault="00DE359B" w:rsidP="00DE359B">
      <w:pPr>
        <w:pStyle w:val="BodyText"/>
        <w:spacing w:before="124"/>
        <w:ind w:left="567" w:right="239"/>
        <w:jc w:val="both"/>
        <w:rPr>
          <w:lang w:val="fr-FR"/>
        </w:rPr>
      </w:pPr>
      <w:r w:rsidRPr="00DE359B">
        <w:rPr>
          <w:lang w:val="fr-FR"/>
        </w:rPr>
        <w:t xml:space="preserve">Le dossier de </w:t>
      </w:r>
      <w:proofErr w:type="spellStart"/>
      <w:r w:rsidRPr="00DE359B">
        <w:rPr>
          <w:lang w:val="fr-FR"/>
        </w:rPr>
        <w:t>mobilite</w:t>
      </w:r>
      <w:proofErr w:type="spellEnd"/>
      <w:r w:rsidRPr="00DE359B">
        <w:rPr>
          <w:lang w:val="fr-FR"/>
        </w:rPr>
        <w:t xml:space="preserve">́ doit comprendre : </w:t>
      </w:r>
    </w:p>
    <w:p w14:paraId="703BC872" w14:textId="77777777" w:rsidR="00DE359B" w:rsidRPr="00DE359B" w:rsidRDefault="00DE359B" w:rsidP="003B242E">
      <w:pPr>
        <w:pStyle w:val="BodyText"/>
        <w:spacing w:before="124"/>
        <w:ind w:left="1058" w:right="239"/>
        <w:jc w:val="both"/>
        <w:rPr>
          <w:lang w:val="fr-FR"/>
        </w:rPr>
      </w:pPr>
      <w:r w:rsidRPr="00DE359B">
        <w:rPr>
          <w:lang w:val="fr-FR"/>
        </w:rPr>
        <w:t xml:space="preserve">-  une lettre d'intention (justifiant notamment la </w:t>
      </w:r>
      <w:proofErr w:type="spellStart"/>
      <w:r w:rsidRPr="00DE359B">
        <w:rPr>
          <w:lang w:val="fr-FR"/>
        </w:rPr>
        <w:t>nécessite</w:t>
      </w:r>
      <w:proofErr w:type="spellEnd"/>
      <w:r w:rsidRPr="00DE359B">
        <w:rPr>
          <w:lang w:val="fr-FR"/>
        </w:rPr>
        <w:t xml:space="preserve">́ d’une affectation </w:t>
      </w:r>
      <w:proofErr w:type="spellStart"/>
      <w:r w:rsidRPr="00DE359B">
        <w:rPr>
          <w:lang w:val="fr-FR"/>
        </w:rPr>
        <w:t>plutôt</w:t>
      </w:r>
      <w:proofErr w:type="spellEnd"/>
      <w:r w:rsidRPr="00DE359B">
        <w:rPr>
          <w:lang w:val="fr-FR"/>
        </w:rPr>
        <w:t xml:space="preserve"> qu’une mission longue </w:t>
      </w:r>
      <w:proofErr w:type="spellStart"/>
      <w:r w:rsidRPr="00DE359B">
        <w:rPr>
          <w:lang w:val="fr-FR"/>
        </w:rPr>
        <w:t>durée</w:t>
      </w:r>
      <w:proofErr w:type="spellEnd"/>
      <w:r w:rsidRPr="00DE359B">
        <w:rPr>
          <w:lang w:val="fr-FR"/>
        </w:rPr>
        <w:t xml:space="preserve">) </w:t>
      </w:r>
    </w:p>
    <w:p w14:paraId="4085A770" w14:textId="77777777" w:rsidR="00DE359B" w:rsidRPr="00DE359B" w:rsidRDefault="00DE359B" w:rsidP="003B242E">
      <w:pPr>
        <w:pStyle w:val="BodyText"/>
        <w:spacing w:before="124"/>
        <w:ind w:left="1058" w:right="239"/>
        <w:jc w:val="both"/>
        <w:rPr>
          <w:lang w:val="fr-FR"/>
        </w:rPr>
      </w:pPr>
      <w:r w:rsidRPr="00DE359B">
        <w:rPr>
          <w:lang w:val="fr-FR"/>
        </w:rPr>
        <w:t xml:space="preserve">-  un projet de recherche de 4 à 5 pages </w:t>
      </w:r>
    </w:p>
    <w:p w14:paraId="62754E6D" w14:textId="77777777" w:rsidR="00DE359B" w:rsidRPr="00D50DC7" w:rsidRDefault="00DE359B" w:rsidP="003B242E">
      <w:pPr>
        <w:pStyle w:val="BodyText"/>
        <w:spacing w:before="124"/>
        <w:ind w:left="1058" w:right="239"/>
        <w:jc w:val="both"/>
        <w:rPr>
          <w:lang w:val="fr-FR"/>
        </w:rPr>
      </w:pPr>
      <w:r w:rsidRPr="00D50DC7">
        <w:rPr>
          <w:lang w:val="fr-FR"/>
        </w:rPr>
        <w:t>-  un</w:t>
      </w:r>
      <w:r w:rsidR="003B242E" w:rsidRPr="00D50DC7">
        <w:rPr>
          <w:lang w:val="fr-FR"/>
        </w:rPr>
        <w:t xml:space="preserve"> </w:t>
      </w:r>
      <w:r w:rsidRPr="00D50DC7">
        <w:rPr>
          <w:lang w:val="fr-FR"/>
        </w:rPr>
        <w:t>CV</w:t>
      </w:r>
      <w:r w:rsidR="003B242E" w:rsidRPr="00D50DC7">
        <w:rPr>
          <w:lang w:val="fr-FR"/>
        </w:rPr>
        <w:t xml:space="preserve"> </w:t>
      </w:r>
      <w:r w:rsidRPr="00D50DC7">
        <w:rPr>
          <w:lang w:val="fr-FR"/>
        </w:rPr>
        <w:t>à</w:t>
      </w:r>
      <w:r w:rsidR="003B242E" w:rsidRPr="00D50DC7">
        <w:rPr>
          <w:lang w:val="fr-FR"/>
        </w:rPr>
        <w:t xml:space="preserve"> </w:t>
      </w:r>
      <w:r w:rsidRPr="00D50DC7">
        <w:rPr>
          <w:lang w:val="fr-FR"/>
        </w:rPr>
        <w:t xml:space="preserve">jour </w:t>
      </w:r>
    </w:p>
    <w:p w14:paraId="494E842A" w14:textId="77777777" w:rsidR="00DE359B" w:rsidRPr="00DE359B" w:rsidRDefault="00DE359B" w:rsidP="003B242E">
      <w:pPr>
        <w:pStyle w:val="BodyText"/>
        <w:spacing w:before="124"/>
        <w:ind w:left="1058" w:right="239"/>
        <w:jc w:val="both"/>
        <w:rPr>
          <w:lang w:val="fr-FR"/>
        </w:rPr>
      </w:pPr>
      <w:r w:rsidRPr="00DE359B">
        <w:rPr>
          <w:lang w:val="fr-FR"/>
        </w:rPr>
        <w:t>-  une lettre d'accord du directeur(</w:t>
      </w:r>
      <w:proofErr w:type="spellStart"/>
      <w:r w:rsidRPr="00DE359B">
        <w:rPr>
          <w:lang w:val="fr-FR"/>
        </w:rPr>
        <w:t>rice</w:t>
      </w:r>
      <w:proofErr w:type="spellEnd"/>
      <w:r w:rsidRPr="00DE359B">
        <w:rPr>
          <w:lang w:val="fr-FR"/>
        </w:rPr>
        <w:t>) de l’</w:t>
      </w:r>
      <w:proofErr w:type="spellStart"/>
      <w:r w:rsidRPr="00DE359B">
        <w:rPr>
          <w:lang w:val="fr-FR"/>
        </w:rPr>
        <w:t>unite</w:t>
      </w:r>
      <w:proofErr w:type="spellEnd"/>
      <w:r w:rsidRPr="00DE359B">
        <w:rPr>
          <w:lang w:val="fr-FR"/>
        </w:rPr>
        <w:t>́ d’affectation à l’</w:t>
      </w:r>
      <w:proofErr w:type="spellStart"/>
      <w:r w:rsidRPr="00DE359B">
        <w:rPr>
          <w:lang w:val="fr-FR"/>
        </w:rPr>
        <w:t>étranger</w:t>
      </w:r>
      <w:proofErr w:type="spellEnd"/>
      <w:r w:rsidRPr="00DE359B">
        <w:rPr>
          <w:lang w:val="fr-FR"/>
        </w:rPr>
        <w:t xml:space="preserve"> (USR / IRL) </w:t>
      </w:r>
    </w:p>
    <w:p w14:paraId="64310D8E" w14:textId="77777777" w:rsidR="00DE359B" w:rsidRPr="00DE359B" w:rsidRDefault="00DE359B" w:rsidP="003B242E">
      <w:pPr>
        <w:pStyle w:val="BodyText"/>
        <w:spacing w:before="124"/>
        <w:ind w:left="1058" w:right="239"/>
        <w:jc w:val="both"/>
        <w:rPr>
          <w:lang w:val="fr-FR"/>
        </w:rPr>
      </w:pPr>
      <w:r w:rsidRPr="00DE359B">
        <w:rPr>
          <w:lang w:val="fr-FR"/>
        </w:rPr>
        <w:t>-  une lettre d'accord du directeur(</w:t>
      </w:r>
      <w:proofErr w:type="spellStart"/>
      <w:r w:rsidRPr="00DE359B">
        <w:rPr>
          <w:lang w:val="fr-FR"/>
        </w:rPr>
        <w:t>rice</w:t>
      </w:r>
      <w:proofErr w:type="spellEnd"/>
      <w:r w:rsidRPr="00DE359B">
        <w:rPr>
          <w:lang w:val="fr-FR"/>
        </w:rPr>
        <w:t>) de l’</w:t>
      </w:r>
      <w:proofErr w:type="spellStart"/>
      <w:r w:rsidRPr="00DE359B">
        <w:rPr>
          <w:lang w:val="fr-FR"/>
        </w:rPr>
        <w:t>unite</w:t>
      </w:r>
      <w:proofErr w:type="spellEnd"/>
      <w:r w:rsidRPr="00DE359B">
        <w:rPr>
          <w:lang w:val="fr-FR"/>
        </w:rPr>
        <w:t xml:space="preserve">́ de </w:t>
      </w:r>
      <w:proofErr w:type="spellStart"/>
      <w:r w:rsidRPr="00DE359B">
        <w:rPr>
          <w:lang w:val="fr-FR"/>
        </w:rPr>
        <w:t>départ</w:t>
      </w:r>
      <w:proofErr w:type="spellEnd"/>
      <w:r w:rsidRPr="00DE359B">
        <w:rPr>
          <w:lang w:val="fr-FR"/>
        </w:rPr>
        <w:t xml:space="preserve">. </w:t>
      </w:r>
    </w:p>
    <w:p w14:paraId="48E1F9AB" w14:textId="1001B5B5" w:rsidR="00DE359B" w:rsidRPr="00633CF4" w:rsidRDefault="00DE359B" w:rsidP="00DE359B">
      <w:pPr>
        <w:pStyle w:val="BodyText"/>
        <w:spacing w:before="124"/>
        <w:ind w:left="567" w:right="239"/>
        <w:jc w:val="both"/>
        <w:rPr>
          <w:lang w:val="fr-FR"/>
        </w:rPr>
      </w:pPr>
      <w:r w:rsidRPr="00DE359B">
        <w:rPr>
          <w:lang w:val="fr-FR"/>
        </w:rPr>
        <w:t xml:space="preserve">Le dossier complet doit </w:t>
      </w:r>
      <w:proofErr w:type="spellStart"/>
      <w:r w:rsidRPr="00DE359B">
        <w:rPr>
          <w:lang w:val="fr-FR"/>
        </w:rPr>
        <w:t>e</w:t>
      </w:r>
      <w:r w:rsidRPr="00DE359B">
        <w:rPr>
          <w:rFonts w:ascii="Times New Roman" w:hAnsi="Times New Roman" w:cs="Times New Roman"/>
          <w:lang w:val="fr-FR"/>
        </w:rPr>
        <w:t>̂</w:t>
      </w:r>
      <w:r w:rsidRPr="00DE359B">
        <w:rPr>
          <w:lang w:val="fr-FR"/>
        </w:rPr>
        <w:t>tre</w:t>
      </w:r>
      <w:proofErr w:type="spellEnd"/>
      <w:r w:rsidRPr="00DE359B">
        <w:rPr>
          <w:lang w:val="fr-FR"/>
        </w:rPr>
        <w:t xml:space="preserve"> adressé, par courriel, </w:t>
      </w:r>
      <w:r w:rsidR="00633CF4">
        <w:rPr>
          <w:lang w:val="fr-FR"/>
        </w:rPr>
        <w:t xml:space="preserve">très probablement </w:t>
      </w:r>
      <w:r w:rsidR="00FC1C18">
        <w:rPr>
          <w:lang w:val="fr-FR"/>
        </w:rPr>
        <w:t>début</w:t>
      </w:r>
      <w:r w:rsidRPr="00DE359B">
        <w:rPr>
          <w:b/>
          <w:bCs/>
          <w:lang w:val="fr-FR"/>
        </w:rPr>
        <w:t xml:space="preserve"> </w:t>
      </w:r>
      <w:proofErr w:type="spellStart"/>
      <w:r w:rsidRPr="00DE359B">
        <w:rPr>
          <w:b/>
          <w:bCs/>
          <w:lang w:val="fr-FR"/>
        </w:rPr>
        <w:t>février</w:t>
      </w:r>
      <w:proofErr w:type="spellEnd"/>
      <w:r w:rsidRPr="00DE359B">
        <w:rPr>
          <w:b/>
          <w:bCs/>
          <w:lang w:val="fr-FR"/>
        </w:rPr>
        <w:t xml:space="preserve"> 202</w:t>
      </w:r>
      <w:r w:rsidR="007D1CD0">
        <w:rPr>
          <w:b/>
          <w:bCs/>
          <w:lang w:val="fr-FR"/>
        </w:rPr>
        <w:t>4</w:t>
      </w:r>
      <w:r w:rsidR="00FC1C18">
        <w:rPr>
          <w:b/>
          <w:bCs/>
          <w:lang w:val="fr-FR"/>
        </w:rPr>
        <w:t xml:space="preserve"> (la date précise sera donnée par le </w:t>
      </w:r>
      <w:r w:rsidR="00F966A3">
        <w:rPr>
          <w:b/>
          <w:bCs/>
          <w:lang w:val="fr-FR"/>
        </w:rPr>
        <w:t xml:space="preserve">CNRS </w:t>
      </w:r>
      <w:r w:rsidR="00FC1C18">
        <w:rPr>
          <w:b/>
          <w:bCs/>
          <w:lang w:val="fr-FR"/>
        </w:rPr>
        <w:t>sur le site web de l’</w:t>
      </w:r>
      <w:proofErr w:type="spellStart"/>
      <w:r w:rsidR="00FC1C18">
        <w:rPr>
          <w:b/>
          <w:bCs/>
          <w:lang w:val="fr-FR"/>
        </w:rPr>
        <w:t>InSHS</w:t>
      </w:r>
      <w:proofErr w:type="spellEnd"/>
      <w:r w:rsidR="00FC1C18">
        <w:rPr>
          <w:b/>
          <w:bCs/>
          <w:lang w:val="fr-FR"/>
        </w:rPr>
        <w:t>)</w:t>
      </w:r>
      <w:r w:rsidRPr="00DE359B">
        <w:rPr>
          <w:lang w:val="fr-FR"/>
        </w:rPr>
        <w:t xml:space="preserve">, à </w:t>
      </w:r>
      <w:r w:rsidR="00633CF4" w:rsidRPr="00633CF4">
        <w:rPr>
          <w:b/>
          <w:sz w:val="22"/>
          <w:szCs w:val="22"/>
          <w:lang w:val="fr-FR"/>
        </w:rPr>
        <w:t xml:space="preserve">William </w:t>
      </w:r>
      <w:proofErr w:type="spellStart"/>
      <w:r w:rsidR="00633CF4" w:rsidRPr="00633CF4">
        <w:rPr>
          <w:b/>
          <w:sz w:val="22"/>
          <w:szCs w:val="22"/>
          <w:lang w:val="fr-FR"/>
        </w:rPr>
        <w:t>Berthomière</w:t>
      </w:r>
      <w:proofErr w:type="spellEnd"/>
      <w:r w:rsidR="00633CF4" w:rsidRPr="00633CF4">
        <w:rPr>
          <w:b/>
          <w:sz w:val="22"/>
          <w:szCs w:val="22"/>
          <w:lang w:val="fr-FR"/>
        </w:rPr>
        <w:t xml:space="preserve"> (</w:t>
      </w:r>
      <w:r w:rsidR="00633CF4" w:rsidRPr="00633CF4">
        <w:rPr>
          <w:rStyle w:val="cf01"/>
          <w:rFonts w:ascii="Garamond" w:hAnsi="Garamond"/>
          <w:sz w:val="22"/>
          <w:szCs w:val="22"/>
          <w:lang w:val="fr-FR"/>
        </w:rPr>
        <w:t>william.berthomiere@cnrs.fr</w:t>
      </w:r>
      <w:r w:rsidR="00F966A3">
        <w:rPr>
          <w:rStyle w:val="cf01"/>
          <w:rFonts w:ascii="Garamond" w:hAnsi="Garamond"/>
          <w:sz w:val="22"/>
          <w:szCs w:val="22"/>
          <w:lang w:val="fr-FR"/>
        </w:rPr>
        <w:t>)</w:t>
      </w:r>
      <w:r w:rsidR="00633CF4" w:rsidRPr="00633CF4">
        <w:rPr>
          <w:sz w:val="22"/>
          <w:szCs w:val="22"/>
          <w:lang w:val="fr-FR"/>
        </w:rPr>
        <w:t xml:space="preserve">, </w:t>
      </w:r>
      <w:r w:rsidR="00633CF4">
        <w:rPr>
          <w:sz w:val="22"/>
          <w:szCs w:val="22"/>
          <w:lang w:val="fr-FR"/>
        </w:rPr>
        <w:t>et</w:t>
      </w:r>
      <w:r w:rsidR="00633CF4" w:rsidRPr="00633CF4">
        <w:rPr>
          <w:sz w:val="22"/>
          <w:szCs w:val="22"/>
          <w:lang w:val="fr-FR"/>
        </w:rPr>
        <w:t xml:space="preserve"> Solène Marié</w:t>
      </w:r>
      <w:r w:rsidR="00633CF4" w:rsidRPr="00DE359B">
        <w:rPr>
          <w:lang w:val="fr-FR"/>
        </w:rPr>
        <w:t xml:space="preserve"> </w:t>
      </w:r>
      <w:r w:rsidRPr="00DE359B">
        <w:rPr>
          <w:lang w:val="fr-FR"/>
        </w:rPr>
        <w:t xml:space="preserve">(solene.marie@cnrs.fr). </w:t>
      </w:r>
    </w:p>
    <w:p w14:paraId="20340358" w14:textId="68B5A31F" w:rsidR="00DE359B" w:rsidRPr="00DE359B" w:rsidRDefault="00DE359B" w:rsidP="00DE359B">
      <w:pPr>
        <w:pStyle w:val="BodyText"/>
        <w:spacing w:before="124"/>
        <w:ind w:left="567" w:right="239"/>
        <w:jc w:val="both"/>
        <w:rPr>
          <w:lang w:val="fr-FR"/>
        </w:rPr>
      </w:pPr>
      <w:r w:rsidRPr="00DE359B">
        <w:rPr>
          <w:b/>
          <w:bCs/>
          <w:lang w:val="fr-FR"/>
        </w:rPr>
        <w:t>Les candidat</w:t>
      </w:r>
      <w:r w:rsidR="007F5C24">
        <w:rPr>
          <w:b/>
          <w:bCs/>
          <w:lang w:val="fr-FR"/>
        </w:rPr>
        <w:t>e</w:t>
      </w:r>
      <w:r w:rsidRPr="00DE359B">
        <w:rPr>
          <w:b/>
          <w:bCs/>
          <w:lang w:val="fr-FR"/>
        </w:rPr>
        <w:t xml:space="preserve">s </w:t>
      </w:r>
      <w:r w:rsidR="007F5C24">
        <w:rPr>
          <w:b/>
          <w:bCs/>
          <w:lang w:val="fr-FR"/>
        </w:rPr>
        <w:t xml:space="preserve">et candidats </w:t>
      </w:r>
      <w:r w:rsidRPr="00DE359B">
        <w:rPr>
          <w:b/>
          <w:bCs/>
          <w:lang w:val="fr-FR"/>
        </w:rPr>
        <w:t xml:space="preserve">retenu(e)s seront </w:t>
      </w:r>
      <w:proofErr w:type="spellStart"/>
      <w:r w:rsidRPr="00DE359B">
        <w:rPr>
          <w:b/>
          <w:bCs/>
          <w:lang w:val="fr-FR"/>
        </w:rPr>
        <w:t>affecte</w:t>
      </w:r>
      <w:proofErr w:type="spellEnd"/>
      <w:r w:rsidRPr="00DE359B">
        <w:rPr>
          <w:b/>
          <w:bCs/>
          <w:lang w:val="fr-FR"/>
        </w:rPr>
        <w:t>́(e)s en septembre 202</w:t>
      </w:r>
      <w:r w:rsidR="007D1CD0">
        <w:rPr>
          <w:b/>
          <w:bCs/>
          <w:lang w:val="fr-FR"/>
        </w:rPr>
        <w:t>4</w:t>
      </w:r>
      <w:r w:rsidRPr="00DE359B">
        <w:rPr>
          <w:b/>
          <w:bCs/>
          <w:lang w:val="fr-FR"/>
        </w:rPr>
        <w:t xml:space="preserve">. </w:t>
      </w:r>
    </w:p>
    <w:p w14:paraId="067101DE" w14:textId="77777777" w:rsidR="00DE359B" w:rsidRDefault="00DE359B" w:rsidP="009911C1">
      <w:pPr>
        <w:pStyle w:val="BodyText"/>
        <w:spacing w:before="124"/>
        <w:ind w:left="567" w:right="239"/>
        <w:jc w:val="both"/>
        <w:rPr>
          <w:sz w:val="22"/>
          <w:szCs w:val="22"/>
          <w:lang w:val="fr-FR"/>
        </w:rPr>
      </w:pPr>
    </w:p>
    <w:p w14:paraId="38614C49" w14:textId="3C2117C7" w:rsidR="00DE359B" w:rsidRPr="00F966A3" w:rsidRDefault="004948E4" w:rsidP="00DE359B">
      <w:pPr>
        <w:pStyle w:val="BodyText"/>
        <w:spacing w:before="124"/>
        <w:ind w:left="567" w:right="239"/>
        <w:jc w:val="both"/>
        <w:rPr>
          <w:sz w:val="22"/>
          <w:szCs w:val="22"/>
          <w:lang w:val="fr-FR"/>
        </w:rPr>
      </w:pPr>
      <w:r w:rsidRPr="00F966A3">
        <w:rPr>
          <w:sz w:val="22"/>
          <w:szCs w:val="22"/>
          <w:lang w:val="fr-FR"/>
        </w:rPr>
        <w:t>Attention : le dossier de candidature est transmis par le directeur de la MFO aux membres du Comité d’Oxford. Ce dernier émet des recommandations et propose un classement à la direction de l’Institut des Sciences Humaines et Sociales (</w:t>
      </w:r>
      <w:proofErr w:type="spellStart"/>
      <w:r w:rsidRPr="00F966A3">
        <w:rPr>
          <w:sz w:val="22"/>
          <w:szCs w:val="22"/>
          <w:lang w:val="fr-FR"/>
        </w:rPr>
        <w:t>InSHS</w:t>
      </w:r>
      <w:proofErr w:type="spellEnd"/>
      <w:r w:rsidRPr="00F966A3">
        <w:rPr>
          <w:sz w:val="22"/>
          <w:szCs w:val="22"/>
          <w:lang w:val="fr-FR"/>
        </w:rPr>
        <w:t>, CNRS) qui décide et informe les candidat</w:t>
      </w:r>
      <w:r w:rsidR="000F785A">
        <w:rPr>
          <w:sz w:val="22"/>
          <w:szCs w:val="22"/>
          <w:lang w:val="fr-FR"/>
        </w:rPr>
        <w:t>es et les candidats</w:t>
      </w:r>
      <w:r w:rsidRPr="00F966A3">
        <w:rPr>
          <w:sz w:val="22"/>
          <w:szCs w:val="22"/>
          <w:lang w:val="fr-FR"/>
        </w:rPr>
        <w:t>. Pour cette étape spécifique à la MFO, les dossiers doivent être envoyés au directeur</w:t>
      </w:r>
      <w:r w:rsidR="00DE359B" w:rsidRPr="00F966A3">
        <w:rPr>
          <w:sz w:val="22"/>
          <w:szCs w:val="22"/>
          <w:lang w:val="fr-FR"/>
        </w:rPr>
        <w:t xml:space="preserve">. Ils peuvent être accompagnés de </w:t>
      </w:r>
      <w:r w:rsidR="00DE359B" w:rsidRPr="00FF6B62">
        <w:rPr>
          <w:sz w:val="22"/>
          <w:szCs w:val="22"/>
          <w:lang w:val="fr-FR"/>
        </w:rPr>
        <w:t>deux lettres de recommandation d’universitaires, dont une au moins en poste à Oxford ou ailleurs au</w:t>
      </w:r>
      <w:r w:rsidR="00DE359B" w:rsidRPr="00FF6B62">
        <w:rPr>
          <w:spacing w:val="-3"/>
          <w:sz w:val="22"/>
          <w:szCs w:val="22"/>
          <w:lang w:val="fr-FR"/>
        </w:rPr>
        <w:t xml:space="preserve"> </w:t>
      </w:r>
      <w:r w:rsidR="00DE359B" w:rsidRPr="00FF6B62">
        <w:rPr>
          <w:sz w:val="22"/>
          <w:szCs w:val="22"/>
          <w:lang w:val="fr-FR"/>
        </w:rPr>
        <w:t>Royaume-Uni.</w:t>
      </w:r>
    </w:p>
    <w:p w14:paraId="448433E7" w14:textId="77777777" w:rsidR="00323103" w:rsidRPr="009911C1" w:rsidRDefault="00323103" w:rsidP="009911C1">
      <w:pPr>
        <w:pStyle w:val="BodyText"/>
        <w:spacing w:before="7"/>
        <w:ind w:right="239"/>
        <w:rPr>
          <w:sz w:val="22"/>
          <w:lang w:val="fr-FR"/>
        </w:rPr>
      </w:pPr>
    </w:p>
    <w:p w14:paraId="1EC7ED4D" w14:textId="0F80996F" w:rsidR="00323103" w:rsidRPr="009911C1" w:rsidRDefault="00DE359B" w:rsidP="009911C1">
      <w:pPr>
        <w:pStyle w:val="Heading2"/>
        <w:ind w:left="2327" w:right="239"/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A31DD9" wp14:editId="5ABCCA73">
                <wp:simplePos x="0" y="0"/>
                <wp:positionH relativeFrom="page">
                  <wp:posOffset>4589145</wp:posOffset>
                </wp:positionH>
                <wp:positionV relativeFrom="paragraph">
                  <wp:posOffset>203200</wp:posOffset>
                </wp:positionV>
                <wp:extent cx="1365250" cy="1270"/>
                <wp:effectExtent l="0" t="0" r="635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0" cy="1270"/>
                        </a:xfrm>
                        <a:custGeom>
                          <a:avLst/>
                          <a:gdLst>
                            <a:gd name="T0" fmla="*/ 0 w 2150"/>
                            <a:gd name="T1" fmla="*/ 0 h 1270"/>
                            <a:gd name="T2" fmla="*/ 1364615 w 21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50" h="1270">
                              <a:moveTo>
                                <a:pt x="0" y="0"/>
                              </a:moveTo>
                              <a:lnTo>
                                <a:pt x="21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2042" id="Freeform 2" o:spid="_x0000_s1026" style="position:absolute;margin-left:361.35pt;margin-top:16pt;width:107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" path="m,l2149,e" filled="f" strokecolor="blue" strokeweight=".48pt">
                <v:path arrowok="t" o:connecttype="custom" o:connectlocs="0,0;866530525,0" o:connectangles="0,0"/>
                <w10:wrap type="topAndBottom" anchorx="page"/>
              </v:shape>
            </w:pict>
          </mc:Fallback>
        </mc:AlternateContent>
      </w:r>
      <w:proofErr w:type="gramStart"/>
      <w:r w:rsidR="004948E4" w:rsidRPr="009911C1">
        <w:rPr>
          <w:lang w:val="fr-FR"/>
        </w:rPr>
        <w:t>avant</w:t>
      </w:r>
      <w:proofErr w:type="gramEnd"/>
      <w:r w:rsidR="004948E4" w:rsidRPr="009911C1">
        <w:rPr>
          <w:lang w:val="fr-FR"/>
        </w:rPr>
        <w:t xml:space="preserve"> le 15 janvier 202</w:t>
      </w:r>
      <w:r w:rsidR="00083F17">
        <w:rPr>
          <w:lang w:val="fr-FR"/>
        </w:rPr>
        <w:t>4</w:t>
      </w:r>
      <w:r w:rsidR="004948E4" w:rsidRPr="009911C1">
        <w:rPr>
          <w:lang w:val="fr-FR"/>
        </w:rPr>
        <w:t xml:space="preserve"> à l’adresse : </w:t>
      </w:r>
      <w:r w:rsidR="00EB52CC">
        <w:fldChar w:fldCharType="begin"/>
      </w:r>
      <w:r w:rsidR="00EB52CC" w:rsidRPr="006A45F8">
        <w:rPr>
          <w:lang w:val="fr-FR"/>
        </w:rPr>
        <w:instrText>HYPERLINK "mailto:secretary@mfo.ac.uk" \h</w:instrText>
      </w:r>
      <w:r w:rsidR="00EB52CC">
        <w:fldChar w:fldCharType="separate"/>
      </w:r>
      <w:r w:rsidR="004948E4" w:rsidRPr="009911C1">
        <w:rPr>
          <w:color w:val="0000FF"/>
          <w:lang w:val="fr-FR"/>
        </w:rPr>
        <w:t>secretary@mfo.ac.uk</w:t>
      </w:r>
      <w:r w:rsidR="00EB52CC">
        <w:rPr>
          <w:color w:val="0000FF"/>
          <w:lang w:val="fr-FR"/>
        </w:rPr>
        <w:fldChar w:fldCharType="end"/>
      </w:r>
    </w:p>
    <w:p w14:paraId="76E76847" w14:textId="77777777" w:rsidR="00323103" w:rsidRDefault="00323103" w:rsidP="009911C1">
      <w:pPr>
        <w:pStyle w:val="BodyText"/>
        <w:ind w:right="239"/>
        <w:rPr>
          <w:b/>
          <w:sz w:val="20"/>
          <w:lang w:val="fr-FR"/>
        </w:rPr>
      </w:pPr>
    </w:p>
    <w:p w14:paraId="04AEF100" w14:textId="77777777" w:rsidR="00080358" w:rsidRPr="009911C1" w:rsidRDefault="00080358" w:rsidP="009911C1">
      <w:pPr>
        <w:pStyle w:val="BodyText"/>
        <w:ind w:right="239"/>
        <w:rPr>
          <w:b/>
          <w:sz w:val="20"/>
          <w:lang w:val="fr-FR"/>
        </w:rPr>
      </w:pPr>
    </w:p>
    <w:p w14:paraId="26986CAC" w14:textId="472B6EB5" w:rsidR="00323103" w:rsidRPr="009911C1" w:rsidRDefault="009911C1" w:rsidP="009911C1">
      <w:pPr>
        <w:pStyle w:val="BodyText"/>
        <w:spacing w:before="6"/>
        <w:ind w:right="239"/>
        <w:rPr>
          <w:b/>
          <w:sz w:val="14"/>
          <w:lang w:val="fr-FR"/>
        </w:rPr>
      </w:pPr>
      <w:r w:rsidRPr="009911C1">
        <w:rPr>
          <w:b/>
          <w:lang w:val="fr-FR"/>
        </w:rPr>
        <w:t>ENSEIGNANT</w:t>
      </w:r>
      <w:r w:rsidR="000F785A">
        <w:rPr>
          <w:b/>
          <w:lang w:val="fr-FR"/>
        </w:rPr>
        <w:t>E</w:t>
      </w:r>
      <w:r w:rsidRPr="009911C1">
        <w:rPr>
          <w:b/>
          <w:lang w:val="fr-FR"/>
        </w:rPr>
        <w:t>S-CHERCHEU</w:t>
      </w:r>
      <w:r w:rsidR="00FF6B62">
        <w:rPr>
          <w:b/>
          <w:lang w:val="fr-FR"/>
        </w:rPr>
        <w:t>R</w:t>
      </w:r>
      <w:r w:rsidR="000F785A">
        <w:rPr>
          <w:b/>
          <w:lang w:val="fr-FR"/>
        </w:rPr>
        <w:t xml:space="preserve">ES et </w:t>
      </w:r>
      <w:r w:rsidR="000B0E30" w:rsidRPr="009911C1">
        <w:rPr>
          <w:b/>
          <w:lang w:val="fr-FR"/>
        </w:rPr>
        <w:t>ENSEIGNANTS-CHERCHEU</w:t>
      </w:r>
      <w:r w:rsidR="000B0E30">
        <w:rPr>
          <w:b/>
          <w:lang w:val="fr-FR"/>
        </w:rPr>
        <w:t>RS</w:t>
      </w:r>
    </w:p>
    <w:p w14:paraId="408DC625" w14:textId="15A5ADD0" w:rsidR="00323103" w:rsidRPr="009911C1" w:rsidRDefault="004948E4" w:rsidP="009911C1">
      <w:pPr>
        <w:spacing w:before="100"/>
        <w:ind w:left="165" w:right="239"/>
        <w:rPr>
          <w:sz w:val="24"/>
          <w:lang w:val="fr-FR"/>
        </w:rPr>
      </w:pPr>
      <w:r w:rsidRPr="009911C1">
        <w:rPr>
          <w:b/>
          <w:sz w:val="24"/>
          <w:lang w:val="fr-FR"/>
        </w:rPr>
        <w:t xml:space="preserve">Très important </w:t>
      </w:r>
      <w:r w:rsidRPr="009911C1">
        <w:rPr>
          <w:sz w:val="24"/>
          <w:lang w:val="fr-FR"/>
        </w:rPr>
        <w:t xml:space="preserve">: les </w:t>
      </w:r>
      <w:proofErr w:type="spellStart"/>
      <w:r w:rsidRPr="009911C1">
        <w:rPr>
          <w:b/>
          <w:sz w:val="24"/>
          <w:lang w:val="fr-FR"/>
        </w:rPr>
        <w:t>enseignant</w:t>
      </w:r>
      <w:r w:rsidR="002D0CBE">
        <w:rPr>
          <w:b/>
          <w:sz w:val="24"/>
          <w:lang w:val="fr-FR"/>
        </w:rPr>
        <w:t>e</w:t>
      </w:r>
      <w:r w:rsidRPr="009911C1">
        <w:rPr>
          <w:b/>
          <w:sz w:val="24"/>
          <w:lang w:val="fr-FR"/>
        </w:rPr>
        <w:t>s-chercheur</w:t>
      </w:r>
      <w:r w:rsidR="002D0CBE">
        <w:rPr>
          <w:b/>
          <w:sz w:val="24"/>
          <w:lang w:val="fr-FR"/>
        </w:rPr>
        <w:t>e</w:t>
      </w:r>
      <w:r w:rsidRPr="009911C1">
        <w:rPr>
          <w:b/>
          <w:sz w:val="24"/>
          <w:lang w:val="fr-FR"/>
        </w:rPr>
        <w:t>s</w:t>
      </w:r>
      <w:proofErr w:type="spellEnd"/>
      <w:r w:rsidRPr="009911C1">
        <w:rPr>
          <w:b/>
          <w:sz w:val="24"/>
          <w:lang w:val="fr-FR"/>
        </w:rPr>
        <w:t xml:space="preserve"> </w:t>
      </w:r>
      <w:r w:rsidR="00AD3FF5">
        <w:rPr>
          <w:b/>
          <w:sz w:val="24"/>
          <w:lang w:val="fr-FR"/>
        </w:rPr>
        <w:t xml:space="preserve">et enseignants-chercheurs </w:t>
      </w:r>
      <w:r w:rsidRPr="009911C1">
        <w:rPr>
          <w:sz w:val="24"/>
          <w:lang w:val="fr-FR"/>
        </w:rPr>
        <w:t xml:space="preserve">doivent demander leur </w:t>
      </w:r>
      <w:r w:rsidRPr="009911C1">
        <w:rPr>
          <w:b/>
          <w:sz w:val="24"/>
          <w:lang w:val="fr-FR"/>
        </w:rPr>
        <w:t xml:space="preserve">accueil en délégation </w:t>
      </w:r>
      <w:r w:rsidRPr="009911C1">
        <w:rPr>
          <w:sz w:val="24"/>
          <w:lang w:val="fr-FR"/>
        </w:rPr>
        <w:t>au CNRS en précisant leur objectif de séjour à la MFO.</w:t>
      </w:r>
    </w:p>
    <w:p w14:paraId="19F7541B" w14:textId="6274D707" w:rsidR="00323103" w:rsidRDefault="004948E4" w:rsidP="009911C1">
      <w:pPr>
        <w:pStyle w:val="BodyText"/>
        <w:spacing w:before="1"/>
        <w:ind w:left="165" w:right="239"/>
        <w:rPr>
          <w:lang w:val="fr-FR"/>
        </w:rPr>
      </w:pPr>
      <w:r w:rsidRPr="009911C1">
        <w:rPr>
          <w:lang w:val="fr-FR"/>
        </w:rPr>
        <w:lastRenderedPageBreak/>
        <w:t>Ils doivent se renseigner sur la procédure et les dates de dépôt de leur candidature sur le site web GALAXIE</w:t>
      </w:r>
      <w:r w:rsidR="009C5DA3">
        <w:rPr>
          <w:lang w:val="fr-FR"/>
        </w:rPr>
        <w:t xml:space="preserve"> </w:t>
      </w:r>
      <w:r w:rsidRPr="009911C1">
        <w:rPr>
          <w:lang w:val="fr-FR"/>
        </w:rPr>
        <w:t>:</w:t>
      </w:r>
    </w:p>
    <w:p w14:paraId="40626168" w14:textId="77777777" w:rsidR="009911C1" w:rsidRPr="009911C1" w:rsidRDefault="009911C1" w:rsidP="009911C1">
      <w:pPr>
        <w:pStyle w:val="BodyText"/>
        <w:spacing w:before="1"/>
        <w:ind w:left="165" w:right="239"/>
        <w:rPr>
          <w:lang w:val="fr-FR"/>
        </w:rPr>
      </w:pPr>
    </w:p>
    <w:p w14:paraId="193FA534" w14:textId="77777777" w:rsidR="00323103" w:rsidRPr="009911C1" w:rsidRDefault="009911C1" w:rsidP="009911C1">
      <w:pPr>
        <w:pStyle w:val="BodyText"/>
        <w:spacing w:before="4"/>
        <w:ind w:right="239"/>
        <w:rPr>
          <w:sz w:val="19"/>
          <w:lang w:val="fr-FR"/>
        </w:rPr>
      </w:pPr>
      <w:r w:rsidRPr="009911C1">
        <w:rPr>
          <w:sz w:val="19"/>
          <w:lang w:val="fr-FR"/>
        </w:rPr>
        <w:t xml:space="preserve">https://www.galaxie.enseignementsup-recherche.gouv.fr/ensup/cand_acc_delegation_CNRS.htm </w:t>
      </w:r>
    </w:p>
    <w:p w14:paraId="39B18E3D" w14:textId="77777777" w:rsidR="00323103" w:rsidRPr="009911C1" w:rsidRDefault="00323103" w:rsidP="009911C1">
      <w:pPr>
        <w:pStyle w:val="BodyText"/>
        <w:spacing w:before="5"/>
        <w:ind w:right="239"/>
        <w:rPr>
          <w:sz w:val="12"/>
          <w:lang w:val="fr-FR"/>
        </w:rPr>
      </w:pPr>
    </w:p>
    <w:p w14:paraId="6BAA8589" w14:textId="77777777" w:rsidR="00323103" w:rsidRPr="009911C1" w:rsidRDefault="004948E4" w:rsidP="009911C1">
      <w:pPr>
        <w:pStyle w:val="Heading2"/>
        <w:spacing w:before="100" w:line="242" w:lineRule="auto"/>
        <w:ind w:left="165" w:right="239"/>
        <w:rPr>
          <w:lang w:val="fr-FR"/>
        </w:rPr>
      </w:pPr>
      <w:r w:rsidRPr="009911C1">
        <w:rPr>
          <w:lang w:val="fr-FR"/>
        </w:rPr>
        <w:t>Des informations plus détaillées sur l’accueil en délégation sont disponibles via le lien suivant :</w:t>
      </w:r>
    </w:p>
    <w:p w14:paraId="07D1CEA3" w14:textId="77777777" w:rsidR="00323103" w:rsidRPr="009911C1" w:rsidRDefault="00323103" w:rsidP="009911C1">
      <w:pPr>
        <w:pStyle w:val="BodyText"/>
        <w:spacing w:before="7"/>
        <w:ind w:right="239"/>
        <w:rPr>
          <w:b/>
          <w:sz w:val="23"/>
          <w:lang w:val="fr-FR"/>
        </w:rPr>
      </w:pPr>
    </w:p>
    <w:p w14:paraId="16F0EC0E" w14:textId="77777777" w:rsidR="00323103" w:rsidRDefault="00EB52CC" w:rsidP="009911C1">
      <w:pPr>
        <w:pStyle w:val="BodyText"/>
        <w:ind w:left="165" w:right="239"/>
        <w:rPr>
          <w:sz w:val="21"/>
          <w:szCs w:val="21"/>
          <w:lang w:val="fr-FR"/>
        </w:rPr>
      </w:pPr>
      <w:hyperlink r:id="rId13" w:history="1">
        <w:r w:rsidR="00DE359B" w:rsidRPr="009B5768">
          <w:rPr>
            <w:rStyle w:val="Hyperlink"/>
            <w:sz w:val="21"/>
            <w:szCs w:val="21"/>
            <w:lang w:val="fr-FR"/>
          </w:rPr>
          <w:t>https://carrieres.cnrs.fr/fr/accueil-en-delegation</w:t>
        </w:r>
      </w:hyperlink>
    </w:p>
    <w:p w14:paraId="339C8857" w14:textId="77777777" w:rsidR="00DE359B" w:rsidRDefault="00DE359B" w:rsidP="009911C1">
      <w:pPr>
        <w:pStyle w:val="BodyText"/>
        <w:ind w:left="165" w:right="239"/>
        <w:rPr>
          <w:sz w:val="21"/>
          <w:szCs w:val="21"/>
          <w:lang w:val="fr-FR"/>
        </w:rPr>
      </w:pPr>
    </w:p>
    <w:p w14:paraId="17272E60" w14:textId="14ADB10A" w:rsidR="00DE359B" w:rsidRPr="00F966A3" w:rsidRDefault="00DE359B" w:rsidP="00DE359B">
      <w:pPr>
        <w:pStyle w:val="BodyText"/>
        <w:spacing w:before="124"/>
        <w:ind w:left="567" w:right="239"/>
        <w:jc w:val="both"/>
        <w:rPr>
          <w:sz w:val="22"/>
          <w:szCs w:val="22"/>
          <w:lang w:val="fr-FR"/>
        </w:rPr>
      </w:pPr>
      <w:r w:rsidRPr="00F966A3">
        <w:rPr>
          <w:sz w:val="22"/>
          <w:szCs w:val="22"/>
          <w:lang w:val="fr-FR"/>
        </w:rPr>
        <w:t>Attention : le dossier de candidature est transmis par le directeur de la MFO aux membres du Comité d’Oxford. Ce dernier émet des recommandations et propose un classement à la direction de l’Institut des Sciences Humaines et Sociales (</w:t>
      </w:r>
      <w:proofErr w:type="spellStart"/>
      <w:r w:rsidRPr="00F966A3">
        <w:rPr>
          <w:sz w:val="22"/>
          <w:szCs w:val="22"/>
          <w:lang w:val="fr-FR"/>
        </w:rPr>
        <w:t>InSHS</w:t>
      </w:r>
      <w:proofErr w:type="spellEnd"/>
      <w:r w:rsidRPr="00F966A3">
        <w:rPr>
          <w:sz w:val="22"/>
          <w:szCs w:val="22"/>
          <w:lang w:val="fr-FR"/>
        </w:rPr>
        <w:t>, CNRS) qui décide et informe les candidat</w:t>
      </w:r>
      <w:r w:rsidR="00175CEE">
        <w:rPr>
          <w:sz w:val="22"/>
          <w:szCs w:val="22"/>
          <w:lang w:val="fr-FR"/>
        </w:rPr>
        <w:t>es et les candidats</w:t>
      </w:r>
      <w:r w:rsidRPr="00F966A3">
        <w:rPr>
          <w:sz w:val="22"/>
          <w:szCs w:val="22"/>
          <w:lang w:val="fr-FR"/>
        </w:rPr>
        <w:t xml:space="preserve">. Pour cette étape spécifique à la MFO, les dossiers doivent être envoyés au directeur. Ils peuvent être accompagnés de </w:t>
      </w:r>
      <w:r w:rsidRPr="008D2470">
        <w:rPr>
          <w:sz w:val="22"/>
          <w:szCs w:val="22"/>
          <w:lang w:val="fr-FR"/>
        </w:rPr>
        <w:t>deux lettres de recommandation d’universitaires, dont une au moins en poste à Oxford ou ailleurs au</w:t>
      </w:r>
      <w:r w:rsidRPr="008D2470">
        <w:rPr>
          <w:spacing w:val="-3"/>
          <w:sz w:val="22"/>
          <w:szCs w:val="22"/>
          <w:lang w:val="fr-FR"/>
        </w:rPr>
        <w:t xml:space="preserve"> </w:t>
      </w:r>
      <w:r w:rsidRPr="008D2470">
        <w:rPr>
          <w:sz w:val="22"/>
          <w:szCs w:val="22"/>
          <w:lang w:val="fr-FR"/>
        </w:rPr>
        <w:t>Royaume-Uni.</w:t>
      </w:r>
    </w:p>
    <w:p w14:paraId="552AD843" w14:textId="77777777" w:rsidR="00DE359B" w:rsidRPr="009911C1" w:rsidRDefault="00DE359B" w:rsidP="00DE359B">
      <w:pPr>
        <w:pStyle w:val="BodyText"/>
        <w:spacing w:before="7"/>
        <w:ind w:right="239"/>
        <w:rPr>
          <w:sz w:val="22"/>
          <w:lang w:val="fr-FR"/>
        </w:rPr>
      </w:pPr>
    </w:p>
    <w:p w14:paraId="67B775CD" w14:textId="4A764BD9" w:rsidR="00DE359B" w:rsidRPr="009911C1" w:rsidRDefault="00DE359B" w:rsidP="00DE359B">
      <w:pPr>
        <w:pStyle w:val="Heading2"/>
        <w:ind w:left="2327" w:right="239"/>
        <w:jc w:val="center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7AF7599" wp14:editId="413F1D90">
                <wp:simplePos x="0" y="0"/>
                <wp:positionH relativeFrom="page">
                  <wp:posOffset>4589145</wp:posOffset>
                </wp:positionH>
                <wp:positionV relativeFrom="paragraph">
                  <wp:posOffset>203200</wp:posOffset>
                </wp:positionV>
                <wp:extent cx="1365250" cy="1270"/>
                <wp:effectExtent l="0" t="0" r="635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0" cy="1270"/>
                        </a:xfrm>
                        <a:custGeom>
                          <a:avLst/>
                          <a:gdLst>
                            <a:gd name="T0" fmla="*/ 0 w 2150"/>
                            <a:gd name="T1" fmla="*/ 0 h 1270"/>
                            <a:gd name="T2" fmla="*/ 1364615 w 21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50" h="1270">
                              <a:moveTo>
                                <a:pt x="0" y="0"/>
                              </a:moveTo>
                              <a:lnTo>
                                <a:pt x="214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1A9B" id="Freeform 3" o:spid="_x0000_s1026" style="position:absolute;margin-left:361.35pt;margin-top:16pt;width:107.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" path="m,l2149,e" filled="f" strokecolor="blue" strokeweight=".48pt">
                <v:path arrowok="t" o:connecttype="custom" o:connectlocs="0,0;866530525,0" o:connectangles="0,0"/>
                <w10:wrap type="topAndBottom" anchorx="page"/>
              </v:shape>
            </w:pict>
          </mc:Fallback>
        </mc:AlternateContent>
      </w:r>
      <w:proofErr w:type="gramStart"/>
      <w:r w:rsidRPr="009911C1">
        <w:rPr>
          <w:lang w:val="fr-FR"/>
        </w:rPr>
        <w:t>avant</w:t>
      </w:r>
      <w:proofErr w:type="gramEnd"/>
      <w:r w:rsidRPr="009911C1">
        <w:rPr>
          <w:lang w:val="fr-FR"/>
        </w:rPr>
        <w:t xml:space="preserve"> le 15 janvier 202</w:t>
      </w:r>
      <w:r w:rsidR="00E903E5">
        <w:rPr>
          <w:lang w:val="fr-FR"/>
        </w:rPr>
        <w:t>4</w:t>
      </w:r>
      <w:r w:rsidRPr="009911C1">
        <w:rPr>
          <w:lang w:val="fr-FR"/>
        </w:rPr>
        <w:t xml:space="preserve"> à l’adresse : </w:t>
      </w:r>
      <w:hyperlink r:id="rId14">
        <w:r w:rsidRPr="009911C1">
          <w:rPr>
            <w:color w:val="0000FF"/>
            <w:lang w:val="fr-FR"/>
          </w:rPr>
          <w:t>secretary@mfo.ac.uk</w:t>
        </w:r>
      </w:hyperlink>
    </w:p>
    <w:p w14:paraId="042F3628" w14:textId="77777777" w:rsidR="00DE359B" w:rsidRPr="009911C1" w:rsidRDefault="00DE359B" w:rsidP="00DE359B">
      <w:pPr>
        <w:pStyle w:val="BodyText"/>
        <w:ind w:right="239"/>
        <w:rPr>
          <w:b/>
          <w:sz w:val="20"/>
          <w:lang w:val="fr-FR"/>
        </w:rPr>
      </w:pPr>
    </w:p>
    <w:sectPr w:rsidR="00DE359B" w:rsidRPr="009911C1">
      <w:pgSz w:w="11900" w:h="16840"/>
      <w:pgMar w:top="1660" w:right="600" w:bottom="1860" w:left="1280" w:header="715" w:footer="1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1EBF" w14:textId="77777777" w:rsidR="00A76C78" w:rsidRDefault="00A76C78">
      <w:r>
        <w:separator/>
      </w:r>
    </w:p>
  </w:endnote>
  <w:endnote w:type="continuationSeparator" w:id="0">
    <w:p w14:paraId="4E143FAE" w14:textId="77777777" w:rsidR="00A76C78" w:rsidRDefault="00A7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4A6F" w14:textId="77777777" w:rsidR="00323103" w:rsidRDefault="009911C1" w:rsidP="009911C1">
    <w:pPr>
      <w:pStyle w:val="BodyText"/>
      <w:spacing w:before="120" w:line="14" w:lineRule="auto"/>
      <w:jc w:val="center"/>
      <w:rPr>
        <w:sz w:val="20"/>
      </w:rPr>
    </w:pPr>
    <w:r>
      <w:rPr>
        <w:noProof/>
        <w:sz w:val="16"/>
        <w:szCs w:val="16"/>
      </w:rPr>
      <w:drawing>
        <wp:inline distT="0" distB="0" distL="0" distR="0" wp14:anchorId="03356DC1" wp14:editId="33C02F13">
          <wp:extent cx="4419600" cy="762000"/>
          <wp:effectExtent l="0" t="0" r="0" b="0"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6A18" w14:textId="77777777" w:rsidR="00A76C78" w:rsidRDefault="00A76C78">
      <w:r>
        <w:separator/>
      </w:r>
    </w:p>
  </w:footnote>
  <w:footnote w:type="continuationSeparator" w:id="0">
    <w:p w14:paraId="48E89E13" w14:textId="77777777" w:rsidR="00A76C78" w:rsidRDefault="00A7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1920" w14:textId="77777777" w:rsidR="00323103" w:rsidRDefault="004948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3BC42CE" wp14:editId="485BC22F">
          <wp:simplePos x="0" y="0"/>
          <wp:positionH relativeFrom="page">
            <wp:posOffset>939359</wp:posOffset>
          </wp:positionH>
          <wp:positionV relativeFrom="page">
            <wp:posOffset>453885</wp:posOffset>
          </wp:positionV>
          <wp:extent cx="1350267" cy="5886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0267" cy="588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628"/>
    <w:multiLevelType w:val="hybridMultilevel"/>
    <w:tmpl w:val="94F26FC2"/>
    <w:lvl w:ilvl="0" w:tplc="EE76CB0E">
      <w:numFmt w:val="bullet"/>
      <w:lvlText w:val="-"/>
      <w:lvlJc w:val="left"/>
      <w:pPr>
        <w:ind w:left="885" w:hanging="360"/>
      </w:pPr>
      <w:rPr>
        <w:rFonts w:hint="default"/>
        <w:w w:val="100"/>
      </w:rPr>
    </w:lvl>
    <w:lvl w:ilvl="1" w:tplc="6EA049CA">
      <w:numFmt w:val="bullet"/>
      <w:lvlText w:val="▪"/>
      <w:lvlJc w:val="left"/>
      <w:pPr>
        <w:ind w:left="1605" w:hanging="360"/>
      </w:pPr>
      <w:rPr>
        <w:rFonts w:ascii="Arial" w:eastAsia="Arial" w:hAnsi="Arial" w:cs="Arial" w:hint="default"/>
        <w:w w:val="129"/>
        <w:sz w:val="22"/>
        <w:szCs w:val="22"/>
      </w:rPr>
    </w:lvl>
    <w:lvl w:ilvl="2" w:tplc="56EAB04A">
      <w:numFmt w:val="bullet"/>
      <w:lvlText w:val="•"/>
      <w:lvlJc w:val="left"/>
      <w:pPr>
        <w:ind w:left="2535" w:hanging="360"/>
      </w:pPr>
      <w:rPr>
        <w:rFonts w:hint="default"/>
      </w:rPr>
    </w:lvl>
    <w:lvl w:ilvl="3" w:tplc="7316A4BC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6C0EE4A2">
      <w:numFmt w:val="bullet"/>
      <w:lvlText w:val="•"/>
      <w:lvlJc w:val="left"/>
      <w:pPr>
        <w:ind w:left="4406" w:hanging="360"/>
      </w:pPr>
      <w:rPr>
        <w:rFonts w:hint="default"/>
      </w:rPr>
    </w:lvl>
    <w:lvl w:ilvl="5" w:tplc="B9602B7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C44A226">
      <w:numFmt w:val="bullet"/>
      <w:lvlText w:val="•"/>
      <w:lvlJc w:val="left"/>
      <w:pPr>
        <w:ind w:left="6277" w:hanging="360"/>
      </w:pPr>
      <w:rPr>
        <w:rFonts w:hint="default"/>
      </w:rPr>
    </w:lvl>
    <w:lvl w:ilvl="7" w:tplc="286CFBA6">
      <w:numFmt w:val="bullet"/>
      <w:lvlText w:val="•"/>
      <w:lvlJc w:val="left"/>
      <w:pPr>
        <w:ind w:left="7213" w:hanging="360"/>
      </w:pPr>
      <w:rPr>
        <w:rFonts w:hint="default"/>
      </w:rPr>
    </w:lvl>
    <w:lvl w:ilvl="8" w:tplc="C4629EA6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1" w15:restartNumberingAfterBreak="0">
    <w:nsid w:val="38D73E62"/>
    <w:multiLevelType w:val="hybridMultilevel"/>
    <w:tmpl w:val="F894E93A"/>
    <w:lvl w:ilvl="0" w:tplc="F0966692">
      <w:start w:val="1"/>
      <w:numFmt w:val="decimal"/>
      <w:lvlText w:val="%1."/>
      <w:lvlJc w:val="left"/>
      <w:pPr>
        <w:ind w:left="1223" w:hanging="20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8F1ED8BE">
      <w:numFmt w:val="bullet"/>
      <w:lvlText w:val="•"/>
      <w:lvlJc w:val="left"/>
      <w:pPr>
        <w:ind w:left="2100" w:hanging="207"/>
      </w:pPr>
      <w:rPr>
        <w:rFonts w:hint="default"/>
      </w:rPr>
    </w:lvl>
    <w:lvl w:ilvl="2" w:tplc="91BEC40A">
      <w:numFmt w:val="bullet"/>
      <w:lvlText w:val="•"/>
      <w:lvlJc w:val="left"/>
      <w:pPr>
        <w:ind w:left="2980" w:hanging="207"/>
      </w:pPr>
      <w:rPr>
        <w:rFonts w:hint="default"/>
      </w:rPr>
    </w:lvl>
    <w:lvl w:ilvl="3" w:tplc="52A296B0">
      <w:numFmt w:val="bullet"/>
      <w:lvlText w:val="•"/>
      <w:lvlJc w:val="left"/>
      <w:pPr>
        <w:ind w:left="3860" w:hanging="207"/>
      </w:pPr>
      <w:rPr>
        <w:rFonts w:hint="default"/>
      </w:rPr>
    </w:lvl>
    <w:lvl w:ilvl="4" w:tplc="4DF649F8">
      <w:numFmt w:val="bullet"/>
      <w:lvlText w:val="•"/>
      <w:lvlJc w:val="left"/>
      <w:pPr>
        <w:ind w:left="4740" w:hanging="207"/>
      </w:pPr>
      <w:rPr>
        <w:rFonts w:hint="default"/>
      </w:rPr>
    </w:lvl>
    <w:lvl w:ilvl="5" w:tplc="FE20CF44">
      <w:numFmt w:val="bullet"/>
      <w:lvlText w:val="•"/>
      <w:lvlJc w:val="left"/>
      <w:pPr>
        <w:ind w:left="5620" w:hanging="207"/>
      </w:pPr>
      <w:rPr>
        <w:rFonts w:hint="default"/>
      </w:rPr>
    </w:lvl>
    <w:lvl w:ilvl="6" w:tplc="FC96B732">
      <w:numFmt w:val="bullet"/>
      <w:lvlText w:val="•"/>
      <w:lvlJc w:val="left"/>
      <w:pPr>
        <w:ind w:left="6500" w:hanging="207"/>
      </w:pPr>
      <w:rPr>
        <w:rFonts w:hint="default"/>
      </w:rPr>
    </w:lvl>
    <w:lvl w:ilvl="7" w:tplc="985EC3E4">
      <w:numFmt w:val="bullet"/>
      <w:lvlText w:val="•"/>
      <w:lvlJc w:val="left"/>
      <w:pPr>
        <w:ind w:left="7380" w:hanging="207"/>
      </w:pPr>
      <w:rPr>
        <w:rFonts w:hint="default"/>
      </w:rPr>
    </w:lvl>
    <w:lvl w:ilvl="8" w:tplc="7A604D92">
      <w:numFmt w:val="bullet"/>
      <w:lvlText w:val="•"/>
      <w:lvlJc w:val="left"/>
      <w:pPr>
        <w:ind w:left="8260" w:hanging="207"/>
      </w:pPr>
      <w:rPr>
        <w:rFonts w:hint="default"/>
      </w:rPr>
    </w:lvl>
  </w:abstractNum>
  <w:abstractNum w:abstractNumId="2" w15:restartNumberingAfterBreak="0">
    <w:nsid w:val="3AA93534"/>
    <w:multiLevelType w:val="multilevel"/>
    <w:tmpl w:val="8908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162193">
    <w:abstractNumId w:val="1"/>
  </w:num>
  <w:num w:numId="2" w16cid:durableId="1495416938">
    <w:abstractNumId w:val="0"/>
  </w:num>
  <w:num w:numId="3" w16cid:durableId="46355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03"/>
    <w:rsid w:val="00080358"/>
    <w:rsid w:val="00083F17"/>
    <w:rsid w:val="00090A94"/>
    <w:rsid w:val="000B0E30"/>
    <w:rsid w:val="000B30B7"/>
    <w:rsid w:val="000F785A"/>
    <w:rsid w:val="00171E1B"/>
    <w:rsid w:val="00175CEE"/>
    <w:rsid w:val="002D0CBE"/>
    <w:rsid w:val="003064A0"/>
    <w:rsid w:val="00323103"/>
    <w:rsid w:val="003B242E"/>
    <w:rsid w:val="004948E4"/>
    <w:rsid w:val="004E7EB9"/>
    <w:rsid w:val="00525D17"/>
    <w:rsid w:val="005B74B6"/>
    <w:rsid w:val="00633CF4"/>
    <w:rsid w:val="006A45F8"/>
    <w:rsid w:val="006C62CC"/>
    <w:rsid w:val="007D1CD0"/>
    <w:rsid w:val="007E1FBC"/>
    <w:rsid w:val="007F5C24"/>
    <w:rsid w:val="008518A3"/>
    <w:rsid w:val="008D2470"/>
    <w:rsid w:val="0092215F"/>
    <w:rsid w:val="009911C1"/>
    <w:rsid w:val="009C5DA3"/>
    <w:rsid w:val="00A34B54"/>
    <w:rsid w:val="00A76C78"/>
    <w:rsid w:val="00AD3FF5"/>
    <w:rsid w:val="00B1767B"/>
    <w:rsid w:val="00CF162F"/>
    <w:rsid w:val="00D50DC7"/>
    <w:rsid w:val="00DE359B"/>
    <w:rsid w:val="00E048F3"/>
    <w:rsid w:val="00E25499"/>
    <w:rsid w:val="00E903E5"/>
    <w:rsid w:val="00F0729B"/>
    <w:rsid w:val="00F966A3"/>
    <w:rsid w:val="00FB5F77"/>
    <w:rsid w:val="00FC1C18"/>
    <w:rsid w:val="00FF6B62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30552"/>
  <w15:docId w15:val="{A5593AFA-4926-3F40-BB37-FEBA6F2F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51"/>
      <w:ind w:left="7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6" w:lineRule="exact"/>
      <w:ind w:left="8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1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C1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991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C1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DE3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0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DC7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C7"/>
    <w:rPr>
      <w:rFonts w:ascii="Garamond" w:eastAsia="Garamond" w:hAnsi="Garamond" w:cs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5DA3"/>
    <w:pPr>
      <w:widowControl/>
      <w:autoSpaceDE/>
      <w:autoSpaceDN/>
    </w:pPr>
    <w:rPr>
      <w:rFonts w:ascii="Garamond" w:eastAsia="Garamond" w:hAnsi="Garamond" w:cs="Garamond"/>
    </w:rPr>
  </w:style>
  <w:style w:type="character" w:customStyle="1" w:styleId="cf01">
    <w:name w:val="cf01"/>
    <w:basedOn w:val="DefaultParagraphFont"/>
    <w:rsid w:val="00FF70D5"/>
    <w:rPr>
      <w:rFonts w:ascii="Segoe UI" w:hAnsi="Segoe UI" w:cs="Segoe UI" w:hint="default"/>
      <w:color w:val="0000F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3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rieres.cnrs.fr/fr/accueil-en-deleg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hs.cnrs.fr/fr/demande-daffectation-dans-une-unite-de-recherche-de-linshs-letranger-pour-les-chercheurs-cn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cretary@mfo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A0E19D71FB14A881E5D306C3C2742" ma:contentTypeVersion="15" ma:contentTypeDescription="Create a new document." ma:contentTypeScope="" ma:versionID="4fa95d585f9e6b8e59cace0dc586c2c5">
  <xsd:schema xmlns:xsd="http://www.w3.org/2001/XMLSchema" xmlns:xs="http://www.w3.org/2001/XMLSchema" xmlns:p="http://schemas.microsoft.com/office/2006/metadata/properties" xmlns:ns3="260739b9-644b-468a-804e-44a0199e1fc8" xmlns:ns4="7e29c202-cb5c-416b-beea-312bcc56ae77" targetNamespace="http://schemas.microsoft.com/office/2006/metadata/properties" ma:root="true" ma:fieldsID="b97adba9ba7db07612ad9210fc1e41f0" ns3:_="" ns4:_="">
    <xsd:import namespace="260739b9-644b-468a-804e-44a0199e1fc8"/>
    <xsd:import namespace="7e29c202-cb5c-416b-beea-312bcc56ae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739b9-644b-468a-804e-44a0199e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9c202-cb5c-416b-beea-312bcc56a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9c202-cb5c-416b-beea-312bcc56ae77" xsi:nil="true"/>
  </documentManagement>
</p:properties>
</file>

<file path=customXml/itemProps1.xml><?xml version="1.0" encoding="utf-8"?>
<ds:datastoreItem xmlns:ds="http://schemas.openxmlformats.org/officeDocument/2006/customXml" ds:itemID="{44C75341-771A-4E2C-A1FE-14623BCC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739b9-644b-468a-804e-44a0199e1fc8"/>
    <ds:schemaRef ds:uri="7e29c202-cb5c-416b-beea-312bcc56a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D7A37-968B-414C-8028-C8EC5EC84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1E76-CF94-4B01-9900-D6AC6E4B11D0}">
  <ds:schemaRefs>
    <ds:schemaRef ds:uri="http://purl.org/dc/elements/1.1/"/>
    <ds:schemaRef ds:uri="http://purl.org/dc/dcmitype/"/>
    <ds:schemaRef ds:uri="http://www.w3.org/XML/1998/namespace"/>
    <ds:schemaRef ds:uri="7e29c202-cb5c-416b-beea-312bcc56ae77"/>
    <ds:schemaRef ds:uri="260739b9-644b-468a-804e-44a0199e1fc8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appel candidatures chercheurs MFO_2.docx</vt:lpstr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appel candidatures chercheurs MFO_2.docx</dc:title>
  <dc:creator>Catherine O'Sullivan</dc:creator>
  <cp:lastModifiedBy>Anne-Sophie Gabillas</cp:lastModifiedBy>
  <cp:revision>2</cp:revision>
  <dcterms:created xsi:type="dcterms:W3CDTF">2023-06-13T16:07:00Z</dcterms:created>
  <dcterms:modified xsi:type="dcterms:W3CDTF">2023-06-13T16:07:00Z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Word</vt:lpwstr>
  </property>
  <property fmtid="{D5CDD505-2E9C-101B-9397-08002B2CF9AE}" pid="4" name="LastSaved">
    <vt:filetime>2022-07-01T00:00:00Z</vt:filetime>
  </property>
  <property fmtid="{D5CDD505-2E9C-101B-9397-08002B2CF9AE}" pid="5" name="ContentTypeId">
    <vt:lpwstr>0x010100BD6A0E19D71FB14A881E5D306C3C2742</vt:lpwstr>
  </property>
</Properties>
</file>